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A8E" w:rsidRDefault="005A2A8E" w:rsidP="00587192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85pt;height:731.9pt" o:ole="">
            <v:imagedata r:id="rId7" o:title=""/>
          </v:shape>
          <o:OLEObject Type="Embed" ProgID="FoxitReader.Document" ShapeID="_x0000_i1025" DrawAspect="Content" ObjectID="_1074219421" r:id="rId8"/>
        </w:object>
      </w:r>
      <w:r>
        <w:rPr>
          <w:rFonts w:ascii="Times New Roman" w:hAnsi="Times New Roman"/>
          <w:bCs/>
          <w:sz w:val="24"/>
          <w:szCs w:val="24"/>
        </w:rPr>
        <w:object w:dxaOrig="4320" w:dyaOrig="4320">
          <v:shape id="_x0000_i1032" type="#_x0000_t75" style="width:498.35pt;height:740.65pt" o:ole="">
            <v:imagedata r:id="rId9" o:title=""/>
          </v:shape>
          <o:OLEObject Type="Embed" ProgID="FoxitReader.Document" ShapeID="_x0000_i1032" DrawAspect="Content" ObjectID="_1074219422" r:id="rId10"/>
        </w:object>
      </w:r>
      <w:r>
        <w:rPr>
          <w:rFonts w:ascii="Times New Roman" w:hAnsi="Times New Roman"/>
          <w:bCs/>
          <w:sz w:val="24"/>
          <w:szCs w:val="24"/>
        </w:rPr>
        <w:object w:dxaOrig="4320" w:dyaOrig="4320">
          <v:shape id="_x0000_i1037" type="#_x0000_t75" style="width:514pt;height:733.15pt" o:ole="">
            <v:imagedata r:id="rId11" o:title=""/>
          </v:shape>
          <o:OLEObject Type="Embed" ProgID="FoxitReader.Document" ShapeID="_x0000_i1037" DrawAspect="Content" ObjectID="_1074219423" r:id="rId12"/>
        </w:object>
      </w:r>
      <w:r>
        <w:rPr>
          <w:rFonts w:ascii="Times New Roman" w:hAnsi="Times New Roman"/>
          <w:bCs/>
          <w:sz w:val="24"/>
          <w:szCs w:val="24"/>
        </w:rPr>
        <w:object w:dxaOrig="4320" w:dyaOrig="4320">
          <v:shape id="_x0000_i1044" type="#_x0000_t75" style="width:502.1pt;height:716.25pt" o:ole="">
            <v:imagedata r:id="rId13" o:title=""/>
          </v:shape>
          <o:OLEObject Type="Embed" ProgID="FoxitReader.Document" ShapeID="_x0000_i1044" DrawAspect="Content" ObjectID="_1074219424" r:id="rId14"/>
        </w:object>
      </w:r>
    </w:p>
    <w:p w:rsidR="005A2A8E" w:rsidRDefault="005A2A8E" w:rsidP="00587192">
      <w:pPr>
        <w:rPr>
          <w:rFonts w:ascii="Times New Roman" w:hAnsi="Times New Roman"/>
          <w:b/>
          <w:i/>
          <w:sz w:val="24"/>
          <w:szCs w:val="24"/>
        </w:rPr>
        <w:sectPr w:rsidR="005A2A8E">
          <w:pgSz w:w="11907" w:h="16840"/>
          <w:pgMar w:top="1134" w:right="851" w:bottom="992" w:left="1418" w:header="709" w:footer="709" w:gutter="0"/>
          <w:cols w:space="720"/>
        </w:sectPr>
      </w:pPr>
    </w:p>
    <w:p w:rsidR="00587192" w:rsidRDefault="00587192" w:rsidP="005871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587192" w:rsidRDefault="00587192" w:rsidP="00587192">
      <w:pPr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Look w:val="04A0"/>
      </w:tblPr>
      <w:tblGrid>
        <w:gridCol w:w="7501"/>
        <w:gridCol w:w="1854"/>
      </w:tblGrid>
      <w:tr w:rsidR="00587192" w:rsidTr="00587192">
        <w:tc>
          <w:tcPr>
            <w:tcW w:w="7501" w:type="dxa"/>
          </w:tcPr>
          <w:p w:rsidR="00587192" w:rsidRDefault="00587192" w:rsidP="00587192">
            <w:pPr>
              <w:pStyle w:val="aa"/>
              <w:numPr>
                <w:ilvl w:val="0"/>
                <w:numId w:val="2"/>
              </w:numPr>
              <w:suppressAutoHyphens/>
              <w:rPr>
                <w:b/>
              </w:rPr>
            </w:pPr>
            <w:r>
              <w:rPr>
                <w:b/>
              </w:rPr>
              <w:t xml:space="preserve">ОБЩАЯ ХАРАКТЕРИСТИКА </w:t>
            </w:r>
            <w:r>
              <w:rPr>
                <w:b/>
                <w:color w:val="000000"/>
              </w:rPr>
              <w:t xml:space="preserve">ПРИМЕРНОЙ РАБОЧЕЙ </w:t>
            </w:r>
            <w:r>
              <w:rPr>
                <w:b/>
              </w:rPr>
              <w:t>ПРОГРАММЫ ПРОФЕССИОНАЛЬНОГО МОДУЛЯ</w:t>
            </w:r>
          </w:p>
        </w:tc>
        <w:tc>
          <w:tcPr>
            <w:tcW w:w="1854" w:type="dxa"/>
          </w:tcPr>
          <w:p w:rsidR="00587192" w:rsidRDefault="00587192" w:rsidP="0058719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7192" w:rsidTr="00587192">
        <w:tc>
          <w:tcPr>
            <w:tcW w:w="7501" w:type="dxa"/>
          </w:tcPr>
          <w:p w:rsidR="00587192" w:rsidRDefault="00587192" w:rsidP="00587192">
            <w:pPr>
              <w:pStyle w:val="aa"/>
              <w:numPr>
                <w:ilvl w:val="0"/>
                <w:numId w:val="2"/>
              </w:numPr>
              <w:suppressAutoHyphens/>
              <w:rPr>
                <w:b/>
              </w:rPr>
            </w:pPr>
            <w:r>
              <w:rPr>
                <w:b/>
              </w:rPr>
              <w:t>СТРУКТУРА И СОДЕРЖАНИЕ ПРОФЕССИОНАЛЬНОГО МОДУЛЯ</w:t>
            </w:r>
          </w:p>
          <w:p w:rsidR="00587192" w:rsidRDefault="00587192" w:rsidP="00587192">
            <w:pPr>
              <w:numPr>
                <w:ilvl w:val="0"/>
                <w:numId w:val="2"/>
              </w:numPr>
              <w:tabs>
                <w:tab w:val="left" w:pos="644"/>
              </w:tabs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ПРОФЕССИОНАЛЬНОГО МОДУЛЯ</w:t>
            </w:r>
          </w:p>
        </w:tc>
        <w:tc>
          <w:tcPr>
            <w:tcW w:w="1854" w:type="dxa"/>
          </w:tcPr>
          <w:p w:rsidR="00587192" w:rsidRDefault="00587192" w:rsidP="00587192">
            <w:pPr>
              <w:ind w:left="64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7192" w:rsidTr="00587192">
        <w:tc>
          <w:tcPr>
            <w:tcW w:w="7501" w:type="dxa"/>
          </w:tcPr>
          <w:p w:rsidR="00587192" w:rsidRDefault="00587192" w:rsidP="00587192">
            <w:pPr>
              <w:numPr>
                <w:ilvl w:val="0"/>
                <w:numId w:val="2"/>
              </w:num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 ПРОФЕССИОНАЛЬНОГО МОДУЛЯ</w:t>
            </w:r>
          </w:p>
          <w:p w:rsidR="00587192" w:rsidRDefault="00587192" w:rsidP="00587192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4" w:type="dxa"/>
          </w:tcPr>
          <w:p w:rsidR="00587192" w:rsidRDefault="00587192" w:rsidP="0058719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87192" w:rsidRDefault="00587192" w:rsidP="00587192">
      <w:pPr>
        <w:rPr>
          <w:rFonts w:ascii="Times New Roman" w:hAnsi="Times New Roman"/>
          <w:b/>
          <w:i/>
          <w:sz w:val="24"/>
          <w:szCs w:val="24"/>
        </w:rPr>
        <w:sectPr w:rsidR="00587192">
          <w:pgSz w:w="11907" w:h="16840"/>
          <w:pgMar w:top="1134" w:right="851" w:bottom="992" w:left="1418" w:header="709" w:footer="709" w:gutter="0"/>
          <w:cols w:space="720"/>
        </w:sectPr>
      </w:pPr>
    </w:p>
    <w:p w:rsidR="00587192" w:rsidRDefault="00587192" w:rsidP="0058719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ОБЩАЯ ХАРАКТЕРИСТИКА </w:t>
      </w:r>
      <w:r>
        <w:rPr>
          <w:rFonts w:ascii="Times New Roman" w:hAnsi="Times New Roman"/>
          <w:b/>
          <w:color w:val="000000"/>
          <w:sz w:val="24"/>
          <w:szCs w:val="24"/>
        </w:rPr>
        <w:t>РАБОЧЕЙ ПРОГРАММЫ</w:t>
      </w:r>
    </w:p>
    <w:p w:rsidR="00587192" w:rsidRDefault="00587192" w:rsidP="0058719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ПРОФЕССИОНАЛЬНОГО МОДУЛЯ</w:t>
      </w:r>
    </w:p>
    <w:p w:rsidR="00587192" w:rsidRDefault="00FF318A" w:rsidP="005871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«ПМ.02</w:t>
      </w:r>
      <w:r w:rsidR="00587192">
        <w:rPr>
          <w:rFonts w:ascii="Times New Roman" w:hAnsi="Times New Roman"/>
          <w:b/>
          <w:sz w:val="24"/>
          <w:szCs w:val="24"/>
          <w:u w:val="single"/>
        </w:rPr>
        <w:t xml:space="preserve"> Выполнение ручной дуговой сварки (наплавка, резка) плавящимся покрытым электродом»</w:t>
      </w:r>
    </w:p>
    <w:p w:rsidR="00587192" w:rsidRDefault="00587192" w:rsidP="0058719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код и наименование модуля</w:t>
      </w:r>
    </w:p>
    <w:p w:rsidR="00587192" w:rsidRDefault="00587192" w:rsidP="00587192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Цель и планируемые результаты освоения профессионального модуля </w:t>
      </w:r>
    </w:p>
    <w:p w:rsidR="00587192" w:rsidRDefault="00587192" w:rsidP="0058719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изучения профессионального модуля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должен освоить основной вид деятельности </w:t>
      </w:r>
      <w:r>
        <w:rPr>
          <w:rFonts w:ascii="Times New Roman" w:hAnsi="Times New Roman"/>
          <w:b/>
          <w:sz w:val="24"/>
          <w:szCs w:val="24"/>
        </w:rPr>
        <w:t>выполнение ручной дуговой сварки (наплавка, резка) плавящимся покрытым электродом</w:t>
      </w:r>
      <w:r>
        <w:rPr>
          <w:rFonts w:ascii="Times New Roman" w:hAnsi="Times New Roman"/>
          <w:sz w:val="24"/>
          <w:szCs w:val="24"/>
        </w:rPr>
        <w:t xml:space="preserve"> и соответствующие ему общие компетенции и профессиональные компетенции:</w:t>
      </w:r>
    </w:p>
    <w:p w:rsidR="00587192" w:rsidRPr="005A2A8E" w:rsidRDefault="00587192" w:rsidP="00587192">
      <w:pPr>
        <w:pStyle w:val="aa"/>
        <w:numPr>
          <w:ilvl w:val="2"/>
          <w:numId w:val="1"/>
        </w:numPr>
        <w:spacing w:after="0"/>
        <w:jc w:val="both"/>
      </w:pPr>
      <w:r>
        <w:t>Перечень общих компетенций</w:t>
      </w:r>
    </w:p>
    <w:p w:rsidR="005A2A8E" w:rsidRDefault="005A2A8E" w:rsidP="005A2A8E">
      <w:pPr>
        <w:pStyle w:val="aa"/>
        <w:spacing w:after="0"/>
        <w:ind w:left="108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587192" w:rsidRPr="005A2A8E" w:rsidTr="00587192">
        <w:tc>
          <w:tcPr>
            <w:tcW w:w="1229" w:type="dxa"/>
            <w:vAlign w:val="center"/>
          </w:tcPr>
          <w:p w:rsidR="00587192" w:rsidRPr="005A2A8E" w:rsidRDefault="00587192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Код</w:t>
            </w:r>
          </w:p>
        </w:tc>
        <w:tc>
          <w:tcPr>
            <w:tcW w:w="8342" w:type="dxa"/>
            <w:vAlign w:val="center"/>
          </w:tcPr>
          <w:p w:rsidR="00587192" w:rsidRPr="005A2A8E" w:rsidRDefault="00587192" w:rsidP="00587192">
            <w:pPr>
              <w:jc w:val="center"/>
              <w:rPr>
                <w:rStyle w:val="a4"/>
                <w:rFonts w:ascii="Times New Roman" w:hAnsi="Times New Roman"/>
                <w:b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587192" w:rsidRPr="005A2A8E" w:rsidTr="00587192">
        <w:trPr>
          <w:trHeight w:val="327"/>
        </w:trPr>
        <w:tc>
          <w:tcPr>
            <w:tcW w:w="1229" w:type="dxa"/>
          </w:tcPr>
          <w:p w:rsidR="00587192" w:rsidRPr="005A2A8E" w:rsidRDefault="00587192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587192" w:rsidRPr="005A2A8E" w:rsidTr="00587192">
        <w:trPr>
          <w:trHeight w:val="327"/>
        </w:trPr>
        <w:tc>
          <w:tcPr>
            <w:tcW w:w="1229" w:type="dxa"/>
          </w:tcPr>
          <w:p w:rsidR="00587192" w:rsidRPr="005A2A8E" w:rsidRDefault="00587192" w:rsidP="00587192">
            <w:pPr>
              <w:rPr>
                <w:rFonts w:ascii="Times New Roman" w:hAnsi="Times New Roman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 w:rsidR="00587192" w:rsidRPr="005A2A8E" w:rsidTr="00587192">
        <w:trPr>
          <w:trHeight w:val="327"/>
        </w:trPr>
        <w:tc>
          <w:tcPr>
            <w:tcW w:w="1229" w:type="dxa"/>
          </w:tcPr>
          <w:p w:rsidR="00587192" w:rsidRPr="005A2A8E" w:rsidRDefault="00587192" w:rsidP="00587192">
            <w:pPr>
              <w:rPr>
                <w:rFonts w:ascii="Times New Roman" w:hAnsi="Times New Roman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03.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</w:tr>
      <w:tr w:rsidR="00587192" w:rsidRPr="005A2A8E" w:rsidTr="00587192">
        <w:trPr>
          <w:trHeight w:val="327"/>
        </w:trPr>
        <w:tc>
          <w:tcPr>
            <w:tcW w:w="1229" w:type="dxa"/>
          </w:tcPr>
          <w:p w:rsidR="00587192" w:rsidRPr="005A2A8E" w:rsidRDefault="00587192" w:rsidP="00587192">
            <w:pPr>
              <w:rPr>
                <w:rFonts w:ascii="Times New Roman" w:hAnsi="Times New Roman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04.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Эффективно взаимодействовать и работать в коллективе и команде;</w:t>
            </w:r>
          </w:p>
        </w:tc>
      </w:tr>
      <w:tr w:rsidR="00587192" w:rsidRPr="005A2A8E" w:rsidTr="00587192">
        <w:trPr>
          <w:trHeight w:val="327"/>
        </w:trPr>
        <w:tc>
          <w:tcPr>
            <w:tcW w:w="1229" w:type="dxa"/>
          </w:tcPr>
          <w:p w:rsidR="00587192" w:rsidRPr="005A2A8E" w:rsidRDefault="00587192" w:rsidP="00587192">
            <w:pPr>
              <w:rPr>
                <w:rFonts w:ascii="Times New Roman" w:hAnsi="Times New Roman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05.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587192" w:rsidRPr="005A2A8E" w:rsidTr="00587192">
        <w:trPr>
          <w:trHeight w:val="327"/>
        </w:trPr>
        <w:tc>
          <w:tcPr>
            <w:tcW w:w="1229" w:type="dxa"/>
          </w:tcPr>
          <w:p w:rsidR="00587192" w:rsidRPr="005A2A8E" w:rsidRDefault="00587192" w:rsidP="00587192">
            <w:pPr>
              <w:rPr>
                <w:rFonts w:ascii="Times New Roman" w:hAnsi="Times New Roman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06.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</w:rPr>
            </w:pPr>
            <w:r w:rsidRPr="005A2A8E">
              <w:rPr>
                <w:rFonts w:ascii="Times New Roman" w:hAnsi="Times New Roman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</w:t>
            </w:r>
            <w:proofErr w:type="spellStart"/>
            <w:r w:rsidRPr="005A2A8E">
              <w:rPr>
                <w:rFonts w:ascii="Times New Roman" w:hAnsi="Times New Roman"/>
              </w:rPr>
              <w:t>антикоррупционного</w:t>
            </w:r>
            <w:proofErr w:type="spellEnd"/>
            <w:r w:rsidRPr="005A2A8E">
              <w:rPr>
                <w:rFonts w:ascii="Times New Roman" w:hAnsi="Times New Roman"/>
              </w:rPr>
              <w:t xml:space="preserve"> поведения</w:t>
            </w:r>
          </w:p>
        </w:tc>
      </w:tr>
      <w:tr w:rsidR="00587192" w:rsidRPr="005A2A8E" w:rsidTr="00587192">
        <w:trPr>
          <w:trHeight w:val="327"/>
        </w:trPr>
        <w:tc>
          <w:tcPr>
            <w:tcW w:w="1229" w:type="dxa"/>
          </w:tcPr>
          <w:p w:rsidR="00587192" w:rsidRPr="005A2A8E" w:rsidRDefault="00587192" w:rsidP="00587192">
            <w:pPr>
              <w:rPr>
                <w:rFonts w:ascii="Times New Roman" w:hAnsi="Times New Roman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07.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587192" w:rsidRPr="005A2A8E" w:rsidTr="00587192">
        <w:trPr>
          <w:trHeight w:val="327"/>
        </w:trPr>
        <w:tc>
          <w:tcPr>
            <w:tcW w:w="1229" w:type="dxa"/>
          </w:tcPr>
          <w:p w:rsidR="00587192" w:rsidRPr="005A2A8E" w:rsidRDefault="00587192" w:rsidP="00587192">
            <w:pPr>
              <w:rPr>
                <w:rFonts w:ascii="Times New Roman" w:hAnsi="Times New Roman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08.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587192" w:rsidRPr="005A2A8E" w:rsidTr="00587192">
        <w:tc>
          <w:tcPr>
            <w:tcW w:w="1229" w:type="dxa"/>
          </w:tcPr>
          <w:p w:rsidR="00587192" w:rsidRPr="005A2A8E" w:rsidRDefault="00587192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ОК 09.</w:t>
            </w:r>
          </w:p>
        </w:tc>
        <w:tc>
          <w:tcPr>
            <w:tcW w:w="8342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587192" w:rsidRPr="005A2A8E" w:rsidRDefault="00587192" w:rsidP="00587192">
      <w:pPr>
        <w:ind w:firstLine="709"/>
        <w:rPr>
          <w:rStyle w:val="a4"/>
          <w:rFonts w:ascii="Times New Roman" w:hAnsi="Times New Roman"/>
          <w:bCs/>
          <w:i w:val="0"/>
          <w:iCs/>
          <w:sz w:val="4"/>
          <w:szCs w:val="4"/>
        </w:rPr>
      </w:pPr>
    </w:p>
    <w:p w:rsidR="00587192" w:rsidRPr="005A2A8E" w:rsidRDefault="00587192" w:rsidP="00587192">
      <w:pPr>
        <w:ind w:firstLine="709"/>
        <w:rPr>
          <w:rStyle w:val="a4"/>
          <w:rFonts w:ascii="Times New Roman" w:hAnsi="Times New Roman"/>
          <w:bCs/>
          <w:i w:val="0"/>
          <w:iCs/>
          <w:sz w:val="24"/>
          <w:szCs w:val="24"/>
        </w:rPr>
      </w:pPr>
      <w:r w:rsidRPr="005A2A8E">
        <w:rPr>
          <w:rStyle w:val="a4"/>
          <w:rFonts w:ascii="Times New Roman" w:hAnsi="Times New Roman"/>
          <w:bCs/>
          <w:i w:val="0"/>
          <w:iCs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587192" w:rsidRPr="005A2A8E" w:rsidTr="00587192">
        <w:tc>
          <w:tcPr>
            <w:tcW w:w="1204" w:type="dxa"/>
          </w:tcPr>
          <w:p w:rsidR="00587192" w:rsidRPr="005A2A8E" w:rsidRDefault="00587192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587192" w:rsidRPr="005A2A8E" w:rsidRDefault="00587192" w:rsidP="00587192">
            <w:pPr>
              <w:rPr>
                <w:rStyle w:val="a4"/>
                <w:rFonts w:ascii="Times New Roman" w:hAnsi="Times New Roman"/>
                <w:b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587192" w:rsidRPr="005A2A8E" w:rsidTr="00587192">
        <w:tc>
          <w:tcPr>
            <w:tcW w:w="1204" w:type="dxa"/>
          </w:tcPr>
          <w:p w:rsidR="00587192" w:rsidRPr="005A2A8E" w:rsidRDefault="00587192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 xml:space="preserve">ВД </w:t>
            </w:r>
            <w:r w:rsidR="00631C59"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</w:p>
        </w:tc>
        <w:tc>
          <w:tcPr>
            <w:tcW w:w="8367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  <w:t>Выполнение ручной дуговой сварки (наплавка, резка) плавящимся покрытым электродом</w:t>
            </w:r>
          </w:p>
        </w:tc>
      </w:tr>
      <w:tr w:rsidR="00587192" w:rsidRPr="005A2A8E" w:rsidTr="00587192">
        <w:tc>
          <w:tcPr>
            <w:tcW w:w="1204" w:type="dxa"/>
          </w:tcPr>
          <w:p w:rsidR="00587192" w:rsidRPr="005A2A8E" w:rsidRDefault="00631C59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ПК 2</w:t>
            </w:r>
            <w:r w:rsidR="00587192"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.1.</w:t>
            </w:r>
          </w:p>
        </w:tc>
        <w:tc>
          <w:tcPr>
            <w:tcW w:w="8367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Проверять работоспособность и исправность сварочного оборудования для ручной дуговой сварки (наплавка, резка) плавящимся покрытым электродом (далее – РД) </w:t>
            </w:r>
          </w:p>
        </w:tc>
      </w:tr>
      <w:tr w:rsidR="00587192" w:rsidRPr="005A2A8E" w:rsidTr="00587192">
        <w:tc>
          <w:tcPr>
            <w:tcW w:w="1204" w:type="dxa"/>
          </w:tcPr>
          <w:p w:rsidR="00587192" w:rsidRPr="005A2A8E" w:rsidRDefault="00631C59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>ПК 2</w:t>
            </w:r>
            <w:r w:rsidR="00587192"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.2.</w:t>
            </w:r>
          </w:p>
        </w:tc>
        <w:tc>
          <w:tcPr>
            <w:tcW w:w="8367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Настраивать сварочное оборудование для РД</w:t>
            </w:r>
          </w:p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587192" w:rsidRPr="005A2A8E" w:rsidTr="00587192">
        <w:tc>
          <w:tcPr>
            <w:tcW w:w="1204" w:type="dxa"/>
          </w:tcPr>
          <w:p w:rsidR="00587192" w:rsidRPr="005A2A8E" w:rsidRDefault="00587192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 xml:space="preserve">ПК </w:t>
            </w:r>
            <w:r w:rsidR="00631C59"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.3.</w:t>
            </w:r>
          </w:p>
        </w:tc>
        <w:tc>
          <w:tcPr>
            <w:tcW w:w="8367" w:type="dxa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</w:t>
            </w:r>
          </w:p>
        </w:tc>
      </w:tr>
      <w:tr w:rsidR="00587192" w:rsidRPr="005A2A8E" w:rsidTr="00587192">
        <w:tc>
          <w:tcPr>
            <w:tcW w:w="1204" w:type="dxa"/>
            <w:shd w:val="clear" w:color="auto" w:fill="auto"/>
          </w:tcPr>
          <w:p w:rsidR="00587192" w:rsidRPr="005A2A8E" w:rsidRDefault="00631C59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ПК 2</w:t>
            </w:r>
            <w:r w:rsidR="00587192"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.4.</w:t>
            </w:r>
          </w:p>
        </w:tc>
        <w:tc>
          <w:tcPr>
            <w:tcW w:w="8367" w:type="dxa"/>
            <w:shd w:val="clear" w:color="auto" w:fill="auto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Выполнять РД простых деталей неответственных конструкций в нижнем, вертикальном и горизонтальном пространственном положении сварного шва</w:t>
            </w:r>
          </w:p>
        </w:tc>
      </w:tr>
      <w:tr w:rsidR="00587192" w:rsidRPr="005A2A8E" w:rsidTr="00587192">
        <w:tc>
          <w:tcPr>
            <w:tcW w:w="1204" w:type="dxa"/>
            <w:shd w:val="clear" w:color="auto" w:fill="auto"/>
          </w:tcPr>
          <w:p w:rsidR="00587192" w:rsidRPr="005A2A8E" w:rsidRDefault="00631C59" w:rsidP="00587192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ПК 2</w:t>
            </w:r>
            <w:r w:rsidR="00587192" w:rsidRPr="005A2A8E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.5.</w:t>
            </w:r>
          </w:p>
        </w:tc>
        <w:tc>
          <w:tcPr>
            <w:tcW w:w="8367" w:type="dxa"/>
            <w:shd w:val="clear" w:color="auto" w:fill="auto"/>
          </w:tcPr>
          <w:p w:rsidR="00587192" w:rsidRPr="005A2A8E" w:rsidRDefault="00587192" w:rsidP="00587192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5A2A8E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Выполнять дуговую резку металла</w:t>
            </w:r>
          </w:p>
        </w:tc>
      </w:tr>
    </w:tbl>
    <w:p w:rsidR="00587192" w:rsidRPr="005A2A8E" w:rsidRDefault="00587192" w:rsidP="00587192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587192" w:rsidRDefault="00587192" w:rsidP="00587192">
      <w:pPr>
        <w:pStyle w:val="aa"/>
        <w:numPr>
          <w:ilvl w:val="2"/>
          <w:numId w:val="1"/>
        </w:numPr>
        <w:spacing w:after="0"/>
        <w:rPr>
          <w:bCs/>
        </w:rPr>
      </w:pPr>
      <w:r>
        <w:rPr>
          <w:bCs/>
        </w:rPr>
        <w:t>В результате освоения профессионального модуля обучающийся должен:</w:t>
      </w:r>
    </w:p>
    <w:p w:rsidR="00587192" w:rsidRDefault="00587192" w:rsidP="00587192">
      <w:pPr>
        <w:pStyle w:val="aa"/>
        <w:spacing w:after="0"/>
        <w:ind w:left="1080"/>
        <w:rPr>
          <w:bCs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832"/>
      </w:tblGrid>
      <w:tr w:rsidR="00587192" w:rsidTr="00587192">
        <w:tc>
          <w:tcPr>
            <w:tcW w:w="2802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Владеть навыками</w:t>
            </w:r>
          </w:p>
        </w:tc>
        <w:tc>
          <w:tcPr>
            <w:tcW w:w="6832" w:type="dxa"/>
            <w:shd w:val="clear" w:color="auto" w:fill="auto"/>
          </w:tcPr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оснащенности сварочного поста РД.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 и исправности оборудования поста РД.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наличия заземления сварочного поста РД.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Настройка оборудования РД для выполнения сварки. Выполнение предварительного, сопутствующего (межслойного) подогрева металла.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РД простых деталей неответственных конструкций.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дуговой резки простых деталей.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техникой дуговой резки металла</w:t>
            </w:r>
          </w:p>
        </w:tc>
      </w:tr>
      <w:tr w:rsidR="00587192" w:rsidTr="00587192">
        <w:tc>
          <w:tcPr>
            <w:tcW w:w="2802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6832" w:type="dxa"/>
            <w:shd w:val="clear" w:color="auto" w:fill="auto"/>
          </w:tcPr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Проверять работоспособность и исправность сварочного оборудования для РД.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Настраивать сварочное оборудование для РД.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Владеть техникой предварительного, сопутствующего (межслойного) подогрева металла в соответствии с требованиями производственно-технологической документации по сварке.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Владеть техникой РД простых деталей неответственных конструкций в нижнем, вертикальном и горизонтальном пространственном положении сварного шва.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техникой дуговой резки металла.</w:t>
            </w:r>
          </w:p>
        </w:tc>
      </w:tr>
      <w:tr w:rsidR="00587192" w:rsidTr="00587192">
        <w:tc>
          <w:tcPr>
            <w:tcW w:w="2802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6832" w:type="dxa"/>
            <w:shd w:val="clear" w:color="auto" w:fill="auto"/>
          </w:tcPr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Устройство сварочного и вспомогательного оборудования для РД, назначение и условия работы контрольно-измерительных приборов, правила их эксплуатации и область применения. Основные группы и марки материалов, свариваемых РД. Сварочные (наплавочные) материалы для РД.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Выбор режима подогрева и порядок проведения работ по предварительному, сопутствующему (межслойному) подогреву металла.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Причины возникновения и меры предупреждения внутренних напряжений и деформаций в свариваемых (наплавляемых) изделиях.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и технология РД простых деталей неответственных конструкций в нижнем, вертикальном и горизонтальном пространственном положении сварного шва. 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Дуговая резка простых деталей. Основные группы и марки материалов, свариваемых РД. Сварочные (наплавочные) материалы для РД. Дуговая резка простых деталей</w:t>
            </w:r>
          </w:p>
        </w:tc>
      </w:tr>
    </w:tbl>
    <w:p w:rsidR="00587192" w:rsidRDefault="00587192" w:rsidP="005871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7192" w:rsidRDefault="00587192" w:rsidP="005871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7192" w:rsidRDefault="00587192" w:rsidP="005871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7192" w:rsidRDefault="00587192" w:rsidP="005871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Количество часов, отводимое на освоение профессионального модуля</w:t>
      </w:r>
    </w:p>
    <w:p w:rsidR="00587192" w:rsidRDefault="00587192" w:rsidP="00587192">
      <w:pPr>
        <w:spacing w:after="0"/>
        <w:rPr>
          <w:rFonts w:ascii="Times New Roman" w:hAnsi="Times New Roman"/>
          <w:sz w:val="24"/>
          <w:szCs w:val="24"/>
        </w:rPr>
      </w:pPr>
    </w:p>
    <w:p w:rsidR="00587192" w:rsidRDefault="00587192" w:rsidP="0058719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часов _</w:t>
      </w:r>
      <w:r w:rsidR="0043498D">
        <w:rPr>
          <w:rFonts w:ascii="Times New Roman" w:hAnsi="Times New Roman"/>
          <w:sz w:val="24"/>
          <w:szCs w:val="24"/>
          <w:u w:val="single"/>
        </w:rPr>
        <w:t>33</w:t>
      </w:r>
      <w:r>
        <w:rPr>
          <w:rFonts w:ascii="Times New Roman" w:hAnsi="Times New Roman"/>
          <w:sz w:val="24"/>
          <w:szCs w:val="24"/>
          <w:u w:val="single"/>
        </w:rPr>
        <w:t>8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587192" w:rsidRDefault="00587192" w:rsidP="00587192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 в форме практической подготовки__</w:t>
      </w:r>
      <w:r w:rsidR="0043498D">
        <w:rPr>
          <w:rFonts w:ascii="Times New Roman" w:hAnsi="Times New Roman"/>
          <w:sz w:val="24"/>
          <w:szCs w:val="24"/>
          <w:u w:val="single"/>
        </w:rPr>
        <w:t>2</w:t>
      </w:r>
      <w:r w:rsidR="003106C8">
        <w:rPr>
          <w:rFonts w:ascii="Times New Roman" w:hAnsi="Times New Roman"/>
          <w:sz w:val="24"/>
          <w:szCs w:val="24"/>
          <w:u w:val="single"/>
        </w:rPr>
        <w:t>78</w:t>
      </w:r>
      <w:r>
        <w:rPr>
          <w:rFonts w:ascii="Times New Roman" w:hAnsi="Times New Roman"/>
          <w:sz w:val="24"/>
          <w:szCs w:val="24"/>
        </w:rPr>
        <w:t>___________</w:t>
      </w:r>
    </w:p>
    <w:p w:rsidR="00587192" w:rsidRDefault="00587192" w:rsidP="0058719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них на освоение МДК__</w:t>
      </w:r>
      <w:r>
        <w:rPr>
          <w:rFonts w:ascii="Times New Roman" w:hAnsi="Times New Roman"/>
          <w:sz w:val="24"/>
          <w:szCs w:val="24"/>
          <w:u w:val="single"/>
        </w:rPr>
        <w:t>7</w:t>
      </w:r>
      <w:r w:rsidR="0043498D">
        <w:rPr>
          <w:rFonts w:ascii="Times New Roman" w:hAnsi="Times New Roman"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</w:rPr>
        <w:t>_____________</w:t>
      </w:r>
    </w:p>
    <w:p w:rsidR="00587192" w:rsidRDefault="00587192" w:rsidP="00587192">
      <w:pPr>
        <w:spacing w:after="0"/>
        <w:ind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 самостоятельная работа</w:t>
      </w:r>
      <w:r>
        <w:rPr>
          <w:rFonts w:ascii="Times New Roman" w:hAnsi="Times New Roman"/>
          <w:i/>
          <w:sz w:val="24"/>
          <w:szCs w:val="24"/>
        </w:rPr>
        <w:t xml:space="preserve">__________ </w:t>
      </w:r>
    </w:p>
    <w:p w:rsidR="00587192" w:rsidRDefault="00587192" w:rsidP="0058719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практики, в том числе </w:t>
      </w:r>
      <w:proofErr w:type="gramStart"/>
      <w:r>
        <w:rPr>
          <w:rFonts w:ascii="Times New Roman" w:hAnsi="Times New Roman"/>
          <w:sz w:val="24"/>
          <w:szCs w:val="24"/>
        </w:rPr>
        <w:t>учебная</w:t>
      </w:r>
      <w:proofErr w:type="gramEnd"/>
      <w:r>
        <w:rPr>
          <w:rFonts w:ascii="Times New Roman" w:hAnsi="Times New Roman"/>
          <w:sz w:val="24"/>
          <w:szCs w:val="24"/>
        </w:rPr>
        <w:t xml:space="preserve"> _</w:t>
      </w:r>
      <w:r>
        <w:rPr>
          <w:rFonts w:ascii="Times New Roman" w:hAnsi="Times New Roman"/>
          <w:sz w:val="24"/>
          <w:szCs w:val="24"/>
          <w:u w:val="single"/>
        </w:rPr>
        <w:t>108</w:t>
      </w:r>
      <w:r>
        <w:rPr>
          <w:rFonts w:ascii="Times New Roman" w:hAnsi="Times New Roman"/>
          <w:sz w:val="24"/>
          <w:szCs w:val="24"/>
        </w:rPr>
        <w:t>_____________</w:t>
      </w:r>
    </w:p>
    <w:p w:rsidR="00587192" w:rsidRDefault="00587192" w:rsidP="00587192">
      <w:pPr>
        <w:spacing w:after="0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производственная _</w:t>
      </w:r>
      <w:r>
        <w:rPr>
          <w:rFonts w:ascii="Times New Roman" w:hAnsi="Times New Roman"/>
          <w:sz w:val="24"/>
          <w:szCs w:val="24"/>
          <w:u w:val="single"/>
        </w:rPr>
        <w:t>1</w:t>
      </w:r>
      <w:r w:rsidR="0043498D">
        <w:rPr>
          <w:rFonts w:ascii="Times New Roman" w:hAnsi="Times New Roman"/>
          <w:sz w:val="24"/>
          <w:szCs w:val="24"/>
          <w:u w:val="single"/>
        </w:rPr>
        <w:t>44</w:t>
      </w:r>
      <w:r>
        <w:rPr>
          <w:rFonts w:ascii="Times New Roman" w:hAnsi="Times New Roman"/>
          <w:sz w:val="24"/>
          <w:szCs w:val="24"/>
        </w:rPr>
        <w:t>________</w:t>
      </w:r>
    </w:p>
    <w:p w:rsidR="00587192" w:rsidRDefault="00587192" w:rsidP="00587192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Промежуточная аттестация</w:t>
      </w:r>
      <w:r>
        <w:rPr>
          <w:rFonts w:ascii="Times New Roman" w:hAnsi="Times New Roman"/>
          <w:i/>
          <w:sz w:val="24"/>
          <w:szCs w:val="24"/>
        </w:rPr>
        <w:t xml:space="preserve"> ______</w:t>
      </w:r>
      <w:r w:rsidR="005A2A8E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>______</w:t>
      </w:r>
      <w:r>
        <w:rPr>
          <w:rFonts w:ascii="Times New Roman" w:hAnsi="Times New Roman"/>
          <w:bCs/>
          <w:i/>
          <w:sz w:val="24"/>
          <w:szCs w:val="24"/>
        </w:rPr>
        <w:t>.</w:t>
      </w:r>
    </w:p>
    <w:p w:rsidR="00587192" w:rsidRDefault="00587192" w:rsidP="00587192">
      <w:pPr>
        <w:rPr>
          <w:rFonts w:ascii="Times New Roman" w:hAnsi="Times New Roman"/>
          <w:b/>
          <w:i/>
          <w:sz w:val="24"/>
          <w:szCs w:val="24"/>
        </w:rPr>
        <w:sectPr w:rsidR="00587192">
          <w:pgSz w:w="11907" w:h="16840"/>
          <w:pgMar w:top="1134" w:right="851" w:bottom="992" w:left="1418" w:header="709" w:footer="709" w:gutter="0"/>
          <w:cols w:space="720"/>
        </w:sectPr>
      </w:pPr>
    </w:p>
    <w:p w:rsidR="00587192" w:rsidRDefault="00587192" w:rsidP="00587192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lastRenderedPageBreak/>
        <w:t>2. Структура и содержание профессионального модуля</w:t>
      </w:r>
    </w:p>
    <w:p w:rsidR="00587192" w:rsidRDefault="00587192" w:rsidP="00587192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Структура профессионального модуля</w:t>
      </w:r>
      <w:r>
        <w:rPr>
          <w:rFonts w:ascii="Times New Roman" w:hAnsi="Times New Roman"/>
        </w:rPr>
        <w:t xml:space="preserve"> 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6"/>
        <w:gridCol w:w="3168"/>
        <w:gridCol w:w="1158"/>
        <w:gridCol w:w="739"/>
        <w:gridCol w:w="819"/>
        <w:gridCol w:w="1561"/>
        <w:gridCol w:w="1247"/>
        <w:gridCol w:w="1583"/>
        <w:gridCol w:w="577"/>
        <w:gridCol w:w="21"/>
        <w:gridCol w:w="15"/>
        <w:gridCol w:w="862"/>
        <w:gridCol w:w="1790"/>
      </w:tblGrid>
      <w:tr w:rsidR="00587192" w:rsidTr="00587192">
        <w:trPr>
          <w:trHeight w:val="484"/>
        </w:trPr>
        <w:tc>
          <w:tcPr>
            <w:tcW w:w="568" w:type="pct"/>
            <w:vMerge w:val="restart"/>
            <w:tcBorders>
              <w:bottom w:val="single" w:sz="4" w:space="0" w:color="auto"/>
            </w:tcBorders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Коды профессиональных общих компетенций</w:t>
            </w:r>
          </w:p>
        </w:tc>
        <w:tc>
          <w:tcPr>
            <w:tcW w:w="1037" w:type="pct"/>
            <w:vMerge w:val="restart"/>
            <w:tcBorders>
              <w:bottom w:val="single" w:sz="4" w:space="0" w:color="auto"/>
            </w:tcBorders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379" w:type="pct"/>
            <w:vMerge w:val="restart"/>
            <w:tcBorders>
              <w:bottom w:val="single" w:sz="4" w:space="0" w:color="auto"/>
            </w:tcBorders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Всего, час.</w:t>
            </w:r>
          </w:p>
        </w:tc>
        <w:tc>
          <w:tcPr>
            <w:tcW w:w="242" w:type="pct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 т.ч. в форме практической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одготовки</w:t>
            </w:r>
          </w:p>
        </w:tc>
        <w:tc>
          <w:tcPr>
            <w:tcW w:w="2774" w:type="pct"/>
            <w:gridSpan w:val="9"/>
            <w:tcBorders>
              <w:bottom w:val="single" w:sz="4" w:space="0" w:color="auto"/>
            </w:tcBorders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Объем профессионального модуля,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час.</w:t>
            </w:r>
          </w:p>
        </w:tc>
      </w:tr>
      <w:tr w:rsidR="00587192" w:rsidTr="00587192">
        <w:trPr>
          <w:trHeight w:val="58"/>
        </w:trPr>
        <w:tc>
          <w:tcPr>
            <w:tcW w:w="568" w:type="pct"/>
            <w:vMerge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  <w:vMerge/>
            <w:vAlign w:val="center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79" w:type="pct"/>
            <w:vMerge/>
            <w:vAlign w:val="center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42" w:type="pct"/>
            <w:vMerge/>
            <w:shd w:val="clear" w:color="auto" w:fill="FFFF00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06" w:type="pct"/>
            <w:gridSpan w:val="7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по МДК</w:t>
            </w:r>
          </w:p>
        </w:tc>
        <w:tc>
          <w:tcPr>
            <w:tcW w:w="868" w:type="pct"/>
            <w:gridSpan w:val="2"/>
            <w:vMerge w:val="restart"/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Практики</w:t>
            </w:r>
          </w:p>
        </w:tc>
      </w:tr>
      <w:tr w:rsidR="00587192" w:rsidTr="00587192">
        <w:tc>
          <w:tcPr>
            <w:tcW w:w="568" w:type="pct"/>
            <w:vMerge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  <w:vMerge/>
            <w:vAlign w:val="center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79" w:type="pct"/>
            <w:vMerge/>
            <w:vAlign w:val="center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42" w:type="pct"/>
            <w:vMerge/>
            <w:shd w:val="clear" w:color="auto" w:fill="FFFF00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pct"/>
            <w:vMerge w:val="restart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8" w:type="pct"/>
            <w:gridSpan w:val="6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868" w:type="pct"/>
            <w:gridSpan w:val="2"/>
            <w:vMerge/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587192" w:rsidTr="00587192">
        <w:trPr>
          <w:cantSplit/>
          <w:trHeight w:val="1415"/>
        </w:trPr>
        <w:tc>
          <w:tcPr>
            <w:tcW w:w="568" w:type="pct"/>
            <w:vMerge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  <w:vMerge/>
            <w:vAlign w:val="center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79" w:type="pct"/>
            <w:vMerge/>
            <w:vAlign w:val="center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242" w:type="pct"/>
            <w:vMerge/>
            <w:shd w:val="clear" w:color="auto" w:fill="FFFF00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68" w:type="pct"/>
            <w:vMerge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Лабораторных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практических. занятий</w:t>
            </w:r>
          </w:p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08" w:type="pct"/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Курсовых работ (проектов)</w:t>
            </w:r>
            <w:r>
              <w:rPr>
                <w:rStyle w:val="a3"/>
                <w:rFonts w:ascii="Times New Roman" w:hAnsi="Times New Roman"/>
                <w:sz w:val="20"/>
                <w:szCs w:val="20"/>
              </w:rPr>
              <w:footnoteReference w:id="2"/>
            </w:r>
          </w:p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518" w:type="pct"/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  <w:r>
              <w:rPr>
                <w:rStyle w:val="a3"/>
                <w:rFonts w:ascii="Times New Roman" w:hAnsi="Times New Roman"/>
                <w:i/>
              </w:rPr>
              <w:footnoteReference w:id="3"/>
            </w:r>
          </w:p>
        </w:tc>
        <w:tc>
          <w:tcPr>
            <w:tcW w:w="189" w:type="pct"/>
            <w:textDirection w:val="btLr"/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294" w:type="pct"/>
            <w:gridSpan w:val="3"/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</w:t>
            </w:r>
          </w:p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Производственная</w:t>
            </w:r>
          </w:p>
          <w:p w:rsidR="00587192" w:rsidRDefault="00587192" w:rsidP="00587192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587192" w:rsidTr="00587192">
        <w:trPr>
          <w:trHeight w:val="415"/>
        </w:trPr>
        <w:tc>
          <w:tcPr>
            <w:tcW w:w="568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037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379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242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268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511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408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518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189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</w:t>
            </w:r>
          </w:p>
        </w:tc>
        <w:tc>
          <w:tcPr>
            <w:tcW w:w="294" w:type="pct"/>
            <w:gridSpan w:val="3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586" w:type="pct"/>
            <w:vAlign w:val="center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</w:t>
            </w:r>
          </w:p>
        </w:tc>
      </w:tr>
      <w:tr w:rsidR="00587192" w:rsidTr="00587192">
        <w:tc>
          <w:tcPr>
            <w:tcW w:w="568" w:type="pct"/>
          </w:tcPr>
          <w:p w:rsidR="00587192" w:rsidRDefault="00631C59" w:rsidP="005871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2.1-2</w:t>
            </w:r>
            <w:r w:rsidR="00587192">
              <w:rPr>
                <w:rFonts w:ascii="Times New Roman" w:hAnsi="Times New Roman"/>
              </w:rPr>
              <w:t>.5</w:t>
            </w:r>
          </w:p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01-09</w:t>
            </w:r>
          </w:p>
        </w:tc>
        <w:tc>
          <w:tcPr>
            <w:tcW w:w="1037" w:type="pct"/>
          </w:tcPr>
          <w:p w:rsidR="003218CA" w:rsidRDefault="003218CA" w:rsidP="005871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МДК 02.01 </w:t>
            </w:r>
          </w:p>
          <w:p w:rsidR="00587192" w:rsidRPr="003218CA" w:rsidRDefault="003218CA" w:rsidP="00587192">
            <w:pPr>
              <w:spacing w:after="0" w:line="240" w:lineRule="auto"/>
              <w:rPr>
                <w:rFonts w:ascii="Times New Roman" w:hAnsi="Times New Roman"/>
              </w:rPr>
            </w:pPr>
            <w:r w:rsidRPr="003218CA">
              <w:rPr>
                <w:rFonts w:ascii="Times New Roman" w:hAnsi="Times New Roman"/>
              </w:rPr>
              <w:t>Техника и технология ручной дуговой сварки (наплавки, резки) покрытыми электродами</w:t>
            </w:r>
          </w:p>
        </w:tc>
        <w:tc>
          <w:tcPr>
            <w:tcW w:w="379" w:type="pct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  <w:r w:rsidR="00263DE4">
              <w:rPr>
                <w:rFonts w:ascii="Times New Roman" w:hAnsi="Times New Roman"/>
                <w:b/>
                <w:bCs/>
              </w:rPr>
              <w:t>4</w:t>
            </w:r>
            <w:r>
              <w:rPr>
                <w:rStyle w:val="a3"/>
                <w:rFonts w:ascii="Times New Roman" w:hAnsi="Times New Roman"/>
                <w:b/>
                <w:bCs/>
              </w:rPr>
              <w:footnoteReference w:id="4"/>
            </w:r>
          </w:p>
        </w:tc>
        <w:tc>
          <w:tcPr>
            <w:tcW w:w="242" w:type="pct"/>
          </w:tcPr>
          <w:p w:rsidR="00587192" w:rsidRDefault="0094036F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68" w:type="pct"/>
          </w:tcPr>
          <w:p w:rsidR="00587192" w:rsidRDefault="0094036F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</w:t>
            </w:r>
          </w:p>
        </w:tc>
        <w:tc>
          <w:tcPr>
            <w:tcW w:w="511" w:type="pct"/>
          </w:tcPr>
          <w:p w:rsidR="00587192" w:rsidRDefault="0094036F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408" w:type="pct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18" w:type="pct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89" w:type="pct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294" w:type="pct"/>
            <w:gridSpan w:val="3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6" w:type="pct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35A98" w:rsidTr="00587192">
        <w:trPr>
          <w:trHeight w:val="314"/>
        </w:trPr>
        <w:tc>
          <w:tcPr>
            <w:tcW w:w="568" w:type="pct"/>
          </w:tcPr>
          <w:p w:rsidR="00D35A98" w:rsidRDefault="00D35A98" w:rsidP="0058719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7" w:type="pct"/>
          </w:tcPr>
          <w:p w:rsidR="00D35A98" w:rsidRDefault="00D35A98" w:rsidP="005871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379" w:type="pct"/>
          </w:tcPr>
          <w:p w:rsidR="00D35A98" w:rsidRDefault="00D35A98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108</w:t>
            </w:r>
          </w:p>
        </w:tc>
        <w:tc>
          <w:tcPr>
            <w:tcW w:w="242" w:type="pct"/>
          </w:tcPr>
          <w:p w:rsidR="00D35A98" w:rsidRDefault="003106C8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268" w:type="pct"/>
          </w:tcPr>
          <w:p w:rsidR="00D35A98" w:rsidRDefault="00D35A98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1" w:type="pct"/>
          </w:tcPr>
          <w:p w:rsidR="00D35A98" w:rsidRDefault="00D35A98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8" w:type="pct"/>
          </w:tcPr>
          <w:p w:rsidR="00D35A98" w:rsidRDefault="00D35A98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8" w:type="pct"/>
          </w:tcPr>
          <w:p w:rsidR="00D35A98" w:rsidRDefault="00D35A98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" w:type="pct"/>
          </w:tcPr>
          <w:p w:rsidR="00D35A98" w:rsidRDefault="00D35A98" w:rsidP="005871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" w:type="pct"/>
            <w:gridSpan w:val="3"/>
          </w:tcPr>
          <w:p w:rsidR="00D35A98" w:rsidRDefault="003106C8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108</w:t>
            </w:r>
          </w:p>
        </w:tc>
        <w:tc>
          <w:tcPr>
            <w:tcW w:w="586" w:type="pct"/>
          </w:tcPr>
          <w:p w:rsidR="00D35A98" w:rsidRDefault="00D35A98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587192" w:rsidTr="00587192">
        <w:tc>
          <w:tcPr>
            <w:tcW w:w="568" w:type="pct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Производственная практика, часов </w:t>
            </w:r>
            <w:r>
              <w:rPr>
                <w:rFonts w:ascii="Times New Roman" w:hAnsi="Times New Roman"/>
                <w:i/>
              </w:rPr>
              <w:t>(итоговая (концентрированная практика</w:t>
            </w:r>
            <w:r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79" w:type="pct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 w:rsidR="00263DE4">
              <w:rPr>
                <w:rFonts w:ascii="Times New Roman" w:hAnsi="Times New Roman"/>
                <w:b/>
                <w:bCs/>
              </w:rPr>
              <w:t>44</w:t>
            </w:r>
          </w:p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42" w:type="pct"/>
            <w:shd w:val="clear" w:color="auto" w:fill="C0C0C0"/>
          </w:tcPr>
          <w:p w:rsidR="00587192" w:rsidRDefault="003106C8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144</w:t>
            </w:r>
          </w:p>
        </w:tc>
        <w:tc>
          <w:tcPr>
            <w:tcW w:w="268" w:type="pct"/>
            <w:shd w:val="clear" w:color="auto" w:fill="C0C0C0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511" w:type="pct"/>
            <w:shd w:val="clear" w:color="auto" w:fill="C0C0C0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1409" w:type="pct"/>
            <w:gridSpan w:val="6"/>
            <w:shd w:val="clear" w:color="auto" w:fill="C0C0C0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86" w:type="pct"/>
          </w:tcPr>
          <w:p w:rsidR="00587192" w:rsidRDefault="00D35A98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C00000"/>
              </w:rPr>
            </w:pPr>
            <w:r>
              <w:rPr>
                <w:rFonts w:ascii="Times New Roman" w:hAnsi="Times New Roman"/>
                <w:b/>
                <w:bCs/>
              </w:rPr>
              <w:t>144</w:t>
            </w:r>
          </w:p>
        </w:tc>
      </w:tr>
      <w:tr w:rsidR="00587192" w:rsidTr="00587192">
        <w:tc>
          <w:tcPr>
            <w:tcW w:w="568" w:type="pct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аттестация</w:t>
            </w:r>
          </w:p>
        </w:tc>
        <w:tc>
          <w:tcPr>
            <w:tcW w:w="379" w:type="pct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Х</w:t>
            </w:r>
          </w:p>
        </w:tc>
        <w:tc>
          <w:tcPr>
            <w:tcW w:w="242" w:type="pct"/>
            <w:shd w:val="clear" w:color="auto" w:fill="C0C0C0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Х</w:t>
            </w:r>
          </w:p>
        </w:tc>
        <w:tc>
          <w:tcPr>
            <w:tcW w:w="268" w:type="pct"/>
            <w:shd w:val="clear" w:color="auto" w:fill="C0C0C0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11" w:type="pct"/>
            <w:shd w:val="clear" w:color="auto" w:fill="C0C0C0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409" w:type="pct"/>
            <w:gridSpan w:val="6"/>
            <w:shd w:val="clear" w:color="auto" w:fill="C0C0C0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86" w:type="pct"/>
          </w:tcPr>
          <w:p w:rsidR="00587192" w:rsidRDefault="00587192" w:rsidP="005871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87192" w:rsidTr="00587192">
        <w:tc>
          <w:tcPr>
            <w:tcW w:w="568" w:type="pct"/>
          </w:tcPr>
          <w:p w:rsidR="00587192" w:rsidRDefault="00587192" w:rsidP="00587192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37" w:type="pct"/>
          </w:tcPr>
          <w:p w:rsidR="00587192" w:rsidRDefault="00587192" w:rsidP="00587192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Всего:</w:t>
            </w:r>
          </w:p>
        </w:tc>
        <w:tc>
          <w:tcPr>
            <w:tcW w:w="379" w:type="pct"/>
          </w:tcPr>
          <w:p w:rsidR="00587192" w:rsidRDefault="00263DE4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338</w:t>
            </w:r>
          </w:p>
        </w:tc>
        <w:tc>
          <w:tcPr>
            <w:tcW w:w="242" w:type="pct"/>
          </w:tcPr>
          <w:p w:rsidR="00587192" w:rsidRDefault="003106C8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278</w:t>
            </w:r>
          </w:p>
        </w:tc>
        <w:tc>
          <w:tcPr>
            <w:tcW w:w="268" w:type="pct"/>
          </w:tcPr>
          <w:p w:rsidR="00587192" w:rsidRDefault="0094036F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48</w:t>
            </w:r>
          </w:p>
        </w:tc>
        <w:tc>
          <w:tcPr>
            <w:tcW w:w="511" w:type="pct"/>
          </w:tcPr>
          <w:p w:rsidR="00587192" w:rsidRDefault="0094036F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26</w:t>
            </w:r>
          </w:p>
        </w:tc>
        <w:tc>
          <w:tcPr>
            <w:tcW w:w="408" w:type="pct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518" w:type="pct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196" w:type="pct"/>
            <w:gridSpan w:val="2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vertAlign w:val="superscript"/>
              </w:rPr>
            </w:pPr>
            <w:r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287" w:type="pct"/>
            <w:gridSpan w:val="2"/>
          </w:tcPr>
          <w:p w:rsidR="00587192" w:rsidRDefault="00587192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108</w:t>
            </w:r>
          </w:p>
        </w:tc>
        <w:tc>
          <w:tcPr>
            <w:tcW w:w="586" w:type="pct"/>
          </w:tcPr>
          <w:p w:rsidR="00587192" w:rsidRDefault="0094036F" w:rsidP="00587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144</w:t>
            </w:r>
          </w:p>
        </w:tc>
      </w:tr>
    </w:tbl>
    <w:p w:rsidR="00587192" w:rsidRDefault="00587192" w:rsidP="00587192">
      <w:pPr>
        <w:suppressAutoHyphens/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587192" w:rsidRDefault="00587192" w:rsidP="00587192">
      <w:pPr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профессионального модуля (ПМ)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13"/>
        <w:gridCol w:w="9436"/>
        <w:gridCol w:w="1239"/>
        <w:gridCol w:w="12"/>
        <w:gridCol w:w="15"/>
        <w:gridCol w:w="1215"/>
      </w:tblGrid>
      <w:tr w:rsidR="00587192" w:rsidTr="00587192">
        <w:trPr>
          <w:trHeight w:val="20"/>
        </w:trPr>
        <w:tc>
          <w:tcPr>
            <w:tcW w:w="1009" w:type="pct"/>
          </w:tcPr>
          <w:p w:rsidR="00587192" w:rsidRDefault="00587192" w:rsidP="005871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160" w:type="pct"/>
            <w:vAlign w:val="center"/>
          </w:tcPr>
          <w:p w:rsidR="00587192" w:rsidRDefault="00587192" w:rsidP="005871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материала,</w:t>
            </w:r>
          </w:p>
          <w:p w:rsidR="00587192" w:rsidRDefault="00587192" w:rsidP="005871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лабораторные работы и практические занятия, самостоятельная учебная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, курсовая работа (проект) </w:t>
            </w:r>
            <w:r>
              <w:rPr>
                <w:rFonts w:ascii="Times New Roman" w:hAnsi="Times New Roman"/>
                <w:bCs/>
                <w:i/>
              </w:rPr>
              <w:t>(если предусмотрены)</w:t>
            </w:r>
          </w:p>
        </w:tc>
        <w:tc>
          <w:tcPr>
            <w:tcW w:w="831" w:type="pct"/>
            <w:gridSpan w:val="4"/>
            <w:vAlign w:val="center"/>
          </w:tcPr>
          <w:p w:rsidR="00587192" w:rsidRDefault="00587192" w:rsidP="005871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Объем, акад. ч / в том числе в форме практической подготовки,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</w:rPr>
              <w:t>акад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</w:rPr>
              <w:t xml:space="preserve"> ч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</w:tcPr>
          <w:p w:rsidR="00B85659" w:rsidRDefault="00B85659" w:rsidP="005871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31" w:type="pct"/>
            <w:gridSpan w:val="4"/>
            <w:vAlign w:val="center"/>
          </w:tcPr>
          <w:p w:rsidR="00B85659" w:rsidRDefault="00B85659" w:rsidP="005871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EE66A5" w:rsidTr="00EE66A5">
        <w:trPr>
          <w:trHeight w:val="20"/>
        </w:trPr>
        <w:tc>
          <w:tcPr>
            <w:tcW w:w="4169" w:type="pct"/>
            <w:gridSpan w:val="2"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МДК. 02.01. Основы технологии сварки</w:t>
            </w:r>
          </w:p>
        </w:tc>
        <w:tc>
          <w:tcPr>
            <w:tcW w:w="415" w:type="pct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74</w:t>
            </w:r>
          </w:p>
        </w:tc>
        <w:tc>
          <w:tcPr>
            <w:tcW w:w="416" w:type="pct"/>
            <w:gridSpan w:val="3"/>
            <w:vAlign w:val="center"/>
          </w:tcPr>
          <w:p w:rsidR="00EE66A5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 w:val="restart"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Тема 1.1. Основы технологии сварки </w:t>
            </w:r>
          </w:p>
        </w:tc>
        <w:tc>
          <w:tcPr>
            <w:tcW w:w="3160" w:type="pct"/>
            <w:shd w:val="clear" w:color="auto" w:fill="FFFFFF" w:themeFill="background1"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</w:t>
            </w:r>
          </w:p>
        </w:tc>
        <w:tc>
          <w:tcPr>
            <w:tcW w:w="416" w:type="pct"/>
            <w:gridSpan w:val="3"/>
            <w:shd w:val="clear" w:color="auto" w:fill="FFFFFF" w:themeFill="background1"/>
            <w:vAlign w:val="center"/>
          </w:tcPr>
          <w:p w:rsidR="00EE66A5" w:rsidRDefault="00CB65A3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Классификация и сущность основных способов сварки плавлением </w:t>
            </w:r>
          </w:p>
        </w:tc>
        <w:tc>
          <w:tcPr>
            <w:tcW w:w="415" w:type="pct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Электрическая сварочная дуга: сущность, технологические особенности, условия устойчивого горения, действие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магнитный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полей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ферромагнитных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масс на дугу </w:t>
            </w:r>
          </w:p>
        </w:tc>
        <w:tc>
          <w:tcPr>
            <w:tcW w:w="415" w:type="pct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Сварочные электроды: назначение, классификация, условия хранения.</w:t>
            </w:r>
          </w:p>
        </w:tc>
        <w:tc>
          <w:tcPr>
            <w:tcW w:w="415" w:type="pct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Металлургические процессы при сварке плавлением: особенности, формирование и кристаллизация металл шва, зона термического влияния, старение и коррозия металла сварных соединений</w:t>
            </w:r>
          </w:p>
        </w:tc>
        <w:tc>
          <w:tcPr>
            <w:tcW w:w="415" w:type="pct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5.Сварочные напряжения и деформации: классификация, схема образования, меры борьбы с ними</w:t>
            </w:r>
          </w:p>
        </w:tc>
        <w:tc>
          <w:tcPr>
            <w:tcW w:w="415" w:type="pct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A65D8D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  <w:vAlign w:val="center"/>
          </w:tcPr>
          <w:p w:rsidR="00EE66A5" w:rsidRPr="00541A28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541A28">
              <w:rPr>
                <w:rFonts w:ascii="Times New Roman" w:hAnsi="Times New Roman"/>
                <w:b/>
                <w:bCs/>
                <w:color w:val="FF0000"/>
              </w:rPr>
              <w:t>В том числе практических занятий и лабораторных работ</w:t>
            </w:r>
          </w:p>
        </w:tc>
        <w:tc>
          <w:tcPr>
            <w:tcW w:w="415" w:type="pct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>10</w:t>
            </w:r>
          </w:p>
        </w:tc>
        <w:tc>
          <w:tcPr>
            <w:tcW w:w="416" w:type="pct"/>
            <w:gridSpan w:val="3"/>
            <w:vAlign w:val="center"/>
          </w:tcPr>
          <w:p w:rsidR="00EE66A5" w:rsidRDefault="00541A28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>10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41A2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1</w:t>
            </w:r>
            <w:r w:rsidRPr="00541A28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Строение сварочной дуги и её технологические свойства</w:t>
            </w:r>
          </w:p>
        </w:tc>
        <w:tc>
          <w:tcPr>
            <w:tcW w:w="415" w:type="pct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Default="00541A28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41A2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2</w:t>
            </w:r>
            <w:r w:rsidRPr="00541A2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Изучение статистической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вольт-амперной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характеристики сварочной дуги</w:t>
            </w:r>
          </w:p>
        </w:tc>
        <w:tc>
          <w:tcPr>
            <w:tcW w:w="415" w:type="pct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Default="00541A28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41A2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3</w:t>
            </w:r>
            <w:r w:rsidRPr="00541A28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Изучение характеристик сварочных материалов </w:t>
            </w:r>
          </w:p>
        </w:tc>
        <w:tc>
          <w:tcPr>
            <w:tcW w:w="415" w:type="pct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Default="00541A28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41A2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4</w:t>
            </w:r>
            <w:r w:rsidRPr="00541A28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Кристаллизация металла шва и строение сварного соединения</w:t>
            </w:r>
          </w:p>
        </w:tc>
        <w:tc>
          <w:tcPr>
            <w:tcW w:w="415" w:type="pct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Default="00541A28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41A2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5</w:t>
            </w:r>
            <w:r>
              <w:rPr>
                <w:rFonts w:ascii="Times New Roman" w:hAnsi="Times New Roman"/>
                <w:sz w:val="24"/>
                <w:szCs w:val="24"/>
              </w:rPr>
              <w:t>. Изображение схемы «Последовательность наложения сварных швов для уменьшения сварочных деформаций».</w:t>
            </w:r>
          </w:p>
        </w:tc>
        <w:tc>
          <w:tcPr>
            <w:tcW w:w="415" w:type="pct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Default="00541A28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 w:val="restart"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1.2. Сварочное оборудование для ручной дуговой сварки плавящимся покрытым электродом</w:t>
            </w:r>
          </w:p>
        </w:tc>
        <w:tc>
          <w:tcPr>
            <w:tcW w:w="3160" w:type="pct"/>
            <w:shd w:val="clear" w:color="auto" w:fill="FFFFFF" w:themeFill="background1"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:rsidR="00EE66A5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18</w:t>
            </w:r>
          </w:p>
        </w:tc>
        <w:tc>
          <w:tcPr>
            <w:tcW w:w="416" w:type="pct"/>
            <w:gridSpan w:val="3"/>
            <w:shd w:val="clear" w:color="auto" w:fill="FFFFFF" w:themeFill="background1"/>
            <w:vAlign w:val="center"/>
          </w:tcPr>
          <w:p w:rsidR="00EE66A5" w:rsidRDefault="00EA6FAC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</w:t>
            </w: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Общие сведения об источниках питания сварочной дуги: назначение, характеристики и требования к ним, классификация. </w:t>
            </w:r>
          </w:p>
        </w:tc>
        <w:tc>
          <w:tcPr>
            <w:tcW w:w="415" w:type="pct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7D4362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Сварочные трансформаторы: общие сведения, основные типы, выбор трансформаторов для разных способов сварки</w:t>
            </w:r>
          </w:p>
        </w:tc>
        <w:tc>
          <w:tcPr>
            <w:tcW w:w="415" w:type="pct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Сварочные выпрямители: общие сведения, основные типы, выбор выпрямителей для разных способов сварки</w:t>
            </w:r>
          </w:p>
        </w:tc>
        <w:tc>
          <w:tcPr>
            <w:tcW w:w="415" w:type="pct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Инверторные сварочные выпрямители: общие сведения, технические характеристики</w:t>
            </w:r>
          </w:p>
        </w:tc>
        <w:tc>
          <w:tcPr>
            <w:tcW w:w="415" w:type="pct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EE66A5" w:rsidTr="00EE66A5">
        <w:trPr>
          <w:trHeight w:val="20"/>
        </w:trPr>
        <w:tc>
          <w:tcPr>
            <w:tcW w:w="1009" w:type="pct"/>
            <w:vMerge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EE66A5" w:rsidRDefault="00EE66A5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Многопостовые выпрямители: общие сведения, технические характеристики.</w:t>
            </w:r>
          </w:p>
        </w:tc>
        <w:tc>
          <w:tcPr>
            <w:tcW w:w="415" w:type="pct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6" w:type="pct"/>
            <w:gridSpan w:val="3"/>
            <w:vAlign w:val="center"/>
          </w:tcPr>
          <w:p w:rsidR="00EE66A5" w:rsidRPr="007D4362" w:rsidRDefault="00EE66A5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538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Сварочные генераторы и преобразователи: общие сведения, технические характеристики</w:t>
            </w:r>
          </w:p>
        </w:tc>
        <w:tc>
          <w:tcPr>
            <w:tcW w:w="419" w:type="pct"/>
            <w:gridSpan w:val="2"/>
            <w:vAlign w:val="center"/>
          </w:tcPr>
          <w:p w:rsidR="00B85659" w:rsidRPr="007D4362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7D4362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Pr="00D914DE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D914DE">
              <w:rPr>
                <w:rFonts w:ascii="Times New Roman" w:hAnsi="Times New Roman"/>
                <w:b/>
                <w:bCs/>
                <w:color w:val="FF0000"/>
              </w:rPr>
              <w:t>В том числе практических занятий и лабораторных работ</w:t>
            </w:r>
          </w:p>
        </w:tc>
        <w:tc>
          <w:tcPr>
            <w:tcW w:w="419" w:type="pct"/>
            <w:gridSpan w:val="2"/>
            <w:vAlign w:val="center"/>
          </w:tcPr>
          <w:p w:rsidR="00B85659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412" w:type="pct"/>
            <w:gridSpan w:val="2"/>
            <w:vAlign w:val="center"/>
          </w:tcPr>
          <w:p w:rsidR="00B85659" w:rsidRDefault="00D914DE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914D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6</w:t>
            </w:r>
            <w:r w:rsidRPr="00D914D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Изучение устройства и принципа работы сварочного трансформатора.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D914DE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b/>
                <w:bCs/>
                <w:i/>
              </w:rPr>
            </w:pPr>
            <w:r w:rsidRPr="00D914D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7</w:t>
            </w:r>
            <w:r w:rsidRPr="00D914DE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Изучение устройства и принципа работы инверторного выпрямителя.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D914DE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b/>
                <w:bCs/>
                <w:i/>
              </w:rPr>
            </w:pPr>
            <w:r w:rsidRPr="00D914D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8</w:t>
            </w:r>
            <w:r w:rsidRPr="00D914D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Изучение устройства и принципа работы сварочного генератора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D914DE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 w:val="restar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1.3. Технология ручной дуговой сварки покрытыми электродами</w:t>
            </w:r>
          </w:p>
        </w:tc>
        <w:tc>
          <w:tcPr>
            <w:tcW w:w="3160" w:type="pct"/>
            <w:shd w:val="clear" w:color="auto" w:fill="FFFFFF" w:themeFill="background1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9" w:type="pct"/>
            <w:gridSpan w:val="2"/>
            <w:shd w:val="clear" w:color="auto" w:fill="FFFFFF" w:themeFill="background1"/>
            <w:vAlign w:val="center"/>
          </w:tcPr>
          <w:p w:rsidR="00B85659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</w:t>
            </w:r>
          </w:p>
        </w:tc>
        <w:tc>
          <w:tcPr>
            <w:tcW w:w="412" w:type="pct"/>
            <w:gridSpan w:val="2"/>
            <w:shd w:val="clear" w:color="auto" w:fill="FFFFFF" w:themeFill="background1"/>
            <w:vAlign w:val="center"/>
          </w:tcPr>
          <w:p w:rsidR="00B85659" w:rsidRDefault="00EA6FAC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Ручная дуговая сварка: область применения; преимущества и недостатки</w:t>
            </w:r>
          </w:p>
        </w:tc>
        <w:tc>
          <w:tcPr>
            <w:tcW w:w="419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pStyle w:val="aa"/>
              <w:widowControl w:val="0"/>
              <w:spacing w:before="0" w:after="0"/>
              <w:ind w:left="0"/>
              <w:rPr>
                <w:lang w:val="ru-RU"/>
              </w:rPr>
            </w:pPr>
            <w:r>
              <w:rPr>
                <w:bCs/>
                <w:lang w:eastAsia="ru-RU"/>
              </w:rPr>
              <w:t>2.Параметры режима ручной дуговой сварки: определение «режим сварки»; основные параметры режима сварки; способы определения параметров режима сварки расчетный, опытный, табличный и графический); влияние параметров режима сварки</w:t>
            </w:r>
            <w:r>
              <w:rPr>
                <w:bCs/>
                <w:lang w:val="ru-RU" w:eastAsia="ru-RU"/>
              </w:rPr>
              <w:t xml:space="preserve"> </w:t>
            </w:r>
            <w:r>
              <w:rPr>
                <w:bCs/>
                <w:lang w:eastAsia="ru-RU"/>
              </w:rPr>
              <w:t xml:space="preserve">на геометрические размеры сварного шва </w:t>
            </w:r>
            <w:r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419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12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Технология ручной дуговой сварки:  способы зажигания дуги; способы выполнения сварных швов; особенности выполнения швов в различных пространственных положениях </w:t>
            </w:r>
          </w:p>
        </w:tc>
        <w:tc>
          <w:tcPr>
            <w:tcW w:w="419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 Сварка углеродистых и легированных сталей: свойства и классификация сталей;  группы свариваемости; технология ручной дуговой сварки сталей</w:t>
            </w:r>
          </w:p>
        </w:tc>
        <w:tc>
          <w:tcPr>
            <w:tcW w:w="419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 Сварка цветных металлов: алюминия и его сплавов; меди и ее сплавов; никеля и его сплавов.</w:t>
            </w:r>
          </w:p>
        </w:tc>
        <w:tc>
          <w:tcPr>
            <w:tcW w:w="419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0740D1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Pr="00D914DE" w:rsidRDefault="00B85659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D914DE">
              <w:rPr>
                <w:rFonts w:ascii="Times New Roman" w:hAnsi="Times New Roman"/>
                <w:b/>
                <w:bCs/>
                <w:color w:val="FF0000"/>
              </w:rPr>
              <w:t>В том числе практических занятий и лабораторных работ</w:t>
            </w:r>
          </w:p>
        </w:tc>
        <w:tc>
          <w:tcPr>
            <w:tcW w:w="419" w:type="pct"/>
            <w:gridSpan w:val="2"/>
            <w:vAlign w:val="center"/>
          </w:tcPr>
          <w:p w:rsidR="00B85659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412" w:type="pct"/>
            <w:gridSpan w:val="2"/>
            <w:vAlign w:val="center"/>
          </w:tcPr>
          <w:p w:rsidR="00B85659" w:rsidRDefault="00484CE6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914D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Практическое занятие № 9. </w:t>
            </w:r>
            <w:r>
              <w:rPr>
                <w:rFonts w:ascii="Times New Roman" w:hAnsi="Times New Roman"/>
                <w:sz w:val="24"/>
                <w:szCs w:val="24"/>
              </w:rPr>
              <w:t>Параметры режима ручной дуговой сварки и выбор режима сварки.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484CE6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914D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10</w:t>
            </w:r>
            <w:r w:rsidRPr="00D914D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Особенности сварки цветных металлов и их сплавов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484CE6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914D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Практическое занятие № 11.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Отработка навыков зажигания дуги и поддерживания её горения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D8D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484CE6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 w:val="restart"/>
          </w:tcPr>
          <w:p w:rsidR="00B85659" w:rsidRDefault="00B85659" w:rsidP="00297B2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1.4. Дуговая наплавка металлов</w:t>
            </w:r>
          </w:p>
        </w:tc>
        <w:tc>
          <w:tcPr>
            <w:tcW w:w="3160" w:type="pct"/>
            <w:shd w:val="clear" w:color="auto" w:fill="FFFFFF" w:themeFill="background1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19" w:type="pct"/>
            <w:gridSpan w:val="2"/>
            <w:shd w:val="clear" w:color="auto" w:fill="FFFFFF" w:themeFill="background1"/>
            <w:vAlign w:val="center"/>
          </w:tcPr>
          <w:p w:rsidR="00B85659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12</w:t>
            </w:r>
          </w:p>
        </w:tc>
        <w:tc>
          <w:tcPr>
            <w:tcW w:w="412" w:type="pct"/>
            <w:gridSpan w:val="2"/>
            <w:shd w:val="clear" w:color="auto" w:fill="FFFFFF" w:themeFill="background1"/>
            <w:vAlign w:val="center"/>
          </w:tcPr>
          <w:p w:rsidR="00B85659" w:rsidRDefault="00EA6FAC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Общие сведения о наплавке: назначение; сущность наплавки; способы и их характеристика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Материалы для наплавки: электроды; флюсы; твёрдые сплавы.  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 Техника наплавки различных поверхностей: тел вращения и плоских поверхностей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Pr="0093092B" w:rsidRDefault="00B85659" w:rsidP="0093092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 xml:space="preserve">4. </w:t>
            </w:r>
            <w:r w:rsidRPr="0093092B">
              <w:rPr>
                <w:rFonts w:ascii="Times New Roman" w:hAnsi="Times New Roman"/>
                <w:bCs/>
              </w:rPr>
              <w:t>Ручная дуговая наплавка и сварка в различных положениях сварного шва.</w:t>
            </w:r>
          </w:p>
        </w:tc>
        <w:tc>
          <w:tcPr>
            <w:tcW w:w="419" w:type="pct"/>
            <w:gridSpan w:val="2"/>
            <w:vAlign w:val="center"/>
          </w:tcPr>
          <w:p w:rsidR="00B85659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Pr="00484CE6" w:rsidRDefault="00B85659" w:rsidP="005871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484CE6">
              <w:rPr>
                <w:rFonts w:ascii="Times New Roman" w:hAnsi="Times New Roman"/>
                <w:b/>
                <w:bCs/>
                <w:color w:val="FF0000"/>
              </w:rPr>
              <w:t>В том числе практических занятий и лабораторных работ</w:t>
            </w:r>
          </w:p>
        </w:tc>
        <w:tc>
          <w:tcPr>
            <w:tcW w:w="419" w:type="pct"/>
            <w:gridSpan w:val="2"/>
            <w:vAlign w:val="center"/>
          </w:tcPr>
          <w:p w:rsidR="00B85659" w:rsidRDefault="00EA6FAC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Default="00EA6FAC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484CE6" w:rsidP="00484CE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84CE6">
              <w:rPr>
                <w:rFonts w:ascii="Times New Roman" w:hAnsi="Times New Roman"/>
                <w:b/>
                <w:color w:val="FF0000"/>
              </w:rPr>
              <w:t>Практическое занятие</w:t>
            </w:r>
            <w:r w:rsidR="00B85659" w:rsidRPr="00484CE6">
              <w:rPr>
                <w:rFonts w:ascii="Times New Roman" w:hAnsi="Times New Roman"/>
                <w:b/>
                <w:color w:val="FF0000"/>
              </w:rPr>
              <w:t xml:space="preserve"> 12</w:t>
            </w:r>
            <w:r w:rsidR="00B85659" w:rsidRPr="00484CE6">
              <w:rPr>
                <w:rFonts w:ascii="Times New Roman" w:hAnsi="Times New Roman"/>
                <w:color w:val="FF0000"/>
              </w:rPr>
              <w:t>.</w:t>
            </w:r>
            <w:r w:rsidR="00B85659">
              <w:rPr>
                <w:rFonts w:ascii="Times New Roman" w:hAnsi="Times New Roman"/>
              </w:rPr>
              <w:t xml:space="preserve"> </w:t>
            </w:r>
            <w:r w:rsidR="00B85659">
              <w:rPr>
                <w:rFonts w:ascii="Times New Roman" w:hAnsi="Times New Roman"/>
                <w:sz w:val="24"/>
                <w:szCs w:val="24"/>
              </w:rPr>
              <w:t xml:space="preserve">Изучение особенностей дуговой наплавки плавящимся </w:t>
            </w:r>
            <w:r w:rsidR="00B85659">
              <w:rPr>
                <w:rFonts w:ascii="Times New Roman" w:hAnsi="Times New Roman"/>
                <w:sz w:val="24"/>
                <w:szCs w:val="24"/>
              </w:rPr>
              <w:lastRenderedPageBreak/>
              <w:t>электродом</w:t>
            </w:r>
          </w:p>
        </w:tc>
        <w:tc>
          <w:tcPr>
            <w:tcW w:w="419" w:type="pct"/>
            <w:gridSpan w:val="2"/>
            <w:vAlign w:val="center"/>
          </w:tcPr>
          <w:p w:rsidR="00B85659" w:rsidRPr="00A65D8D" w:rsidRDefault="00EA6FAC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2</w:t>
            </w:r>
          </w:p>
        </w:tc>
        <w:tc>
          <w:tcPr>
            <w:tcW w:w="412" w:type="pct"/>
            <w:gridSpan w:val="2"/>
            <w:vAlign w:val="center"/>
          </w:tcPr>
          <w:p w:rsidR="00B85659" w:rsidRPr="00A65D8D" w:rsidRDefault="00EA6FAC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B85659" w:rsidTr="00B85659">
        <w:trPr>
          <w:trHeight w:val="20"/>
        </w:trPr>
        <w:tc>
          <w:tcPr>
            <w:tcW w:w="1009" w:type="pct"/>
            <w:vMerge w:val="restar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Тема 1.5. Дуговая резка металлов</w:t>
            </w:r>
          </w:p>
        </w:tc>
        <w:tc>
          <w:tcPr>
            <w:tcW w:w="3160" w:type="pct"/>
            <w:shd w:val="clear" w:color="auto" w:fill="FFFFFF" w:themeFill="background1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24" w:type="pct"/>
            <w:gridSpan w:val="3"/>
            <w:shd w:val="clear" w:color="auto" w:fill="FFFFFF" w:themeFill="background1"/>
            <w:vAlign w:val="center"/>
          </w:tcPr>
          <w:p w:rsidR="00B85659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407" w:type="pct"/>
            <w:shd w:val="clear" w:color="auto" w:fill="FFFFFF" w:themeFill="background1"/>
            <w:vAlign w:val="center"/>
          </w:tcPr>
          <w:p w:rsidR="00B85659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Дуговые способы резки: сущность, назначение и область применения</w:t>
            </w:r>
          </w:p>
        </w:tc>
        <w:tc>
          <w:tcPr>
            <w:tcW w:w="424" w:type="pct"/>
            <w:gridSpan w:val="3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07" w:type="pct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85659" w:rsidTr="00B85659">
        <w:trPr>
          <w:trHeight w:val="20"/>
        </w:trPr>
        <w:tc>
          <w:tcPr>
            <w:tcW w:w="1009" w:type="pct"/>
            <w:vMerge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B85659" w:rsidRDefault="00B85659" w:rsidP="0058719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Технология ручной дуговой резки плавящимся электродом</w:t>
            </w:r>
          </w:p>
        </w:tc>
        <w:tc>
          <w:tcPr>
            <w:tcW w:w="424" w:type="pct"/>
            <w:gridSpan w:val="3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07" w:type="pct"/>
            <w:vAlign w:val="center"/>
          </w:tcPr>
          <w:p w:rsidR="00B85659" w:rsidRPr="00A65D8D" w:rsidRDefault="00B85659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587192" w:rsidTr="00587192">
        <w:trPr>
          <w:trHeight w:val="20"/>
        </w:trPr>
        <w:tc>
          <w:tcPr>
            <w:tcW w:w="4169" w:type="pct"/>
            <w:gridSpan w:val="2"/>
          </w:tcPr>
          <w:p w:rsidR="00587192" w:rsidRDefault="00414174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Учебная практика </w:t>
            </w:r>
          </w:p>
          <w:p w:rsidR="00787136" w:rsidRDefault="00787136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587192" w:rsidRDefault="00587192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787136" w:rsidRDefault="00787136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414174" w:rsidRPr="00787136" w:rsidRDefault="00414174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Инструктаж по охране труда и техника безопасности при работе с электрооборудованием.</w:t>
            </w:r>
          </w:p>
          <w:p w:rsidR="00414174" w:rsidRPr="00787136" w:rsidRDefault="00414174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Подготовка, настройка и порядок работы со сварочным оборудованием для ручной дуговой сварки плавящимся покрытым электродом</w:t>
            </w:r>
          </w:p>
          <w:p w:rsidR="00414174" w:rsidRPr="00787136" w:rsidRDefault="00414174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Возбуждение сварочной дуги.</w:t>
            </w:r>
          </w:p>
          <w:p w:rsidR="00414174" w:rsidRPr="00787136" w:rsidRDefault="00414174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Формирование сварочной ванны в различных пространственных положениях.</w:t>
            </w:r>
          </w:p>
          <w:p w:rsidR="00414174" w:rsidRPr="00787136" w:rsidRDefault="00414174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Магнитное дутьё при сварке.</w:t>
            </w:r>
          </w:p>
          <w:p w:rsidR="00587192" w:rsidRPr="00787136" w:rsidRDefault="00414174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Демонстрация видов переноса электродного металла</w:t>
            </w:r>
            <w:proofErr w:type="gramStart"/>
            <w:r w:rsidRPr="00787136">
              <w:rPr>
                <w:rFonts w:ascii="Times New Roman" w:hAnsi="Times New Roman"/>
                <w:sz w:val="24"/>
                <w:szCs w:val="24"/>
              </w:rPr>
              <w:t>.</w:t>
            </w:r>
            <w:r w:rsidR="00587192" w:rsidRPr="0078713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587192" w:rsidRPr="00787136">
              <w:rPr>
                <w:rFonts w:ascii="Times New Roman" w:hAnsi="Times New Roman"/>
                <w:sz w:val="24"/>
                <w:szCs w:val="24"/>
              </w:rPr>
              <w:t>рганизация рабочего места и правила безопасности труда при ручной дуговой сварке, наплавке, резке плавящимся покрытым электродом (РД).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Подготовка под сварку деталей из углеродистых и конструкционных сталей, цветных металлов и их сплавов.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Сборка деталей из углеродистых и конструкционных сталей, цветных металлов и их сплавов с применением приспособлений и их прихватках.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стыкового соединения пластин толщиной 2-20 мм в нижнем положении сварного шва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стыкового соединения пластин толщиной 2-20 мм в вертикальном положении сварного шва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стыкового соединения пластин толщиной 2-20 мм в горизонтальном положении сварного шва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таврового соединения пластин толщиной 2-20 мм в нижнем положении сварного шва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таврового соединения пластин толщиной 2-20 мм в вертикальном положении сварного шва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углового соединения пластин толщиной 2-20 мм в нижнем положении сварного шва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углового соединения пластин толщиной 2-20 мм в вертикальном положении сварного шва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углового соединения пластин толщиной 2-20 мм в горизонтальном положении сварного шва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Сварка кольцевых швов труб диаметром 57-114 мм с толщиной стенок 6-8 мм.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Выполнение дуговой резки металла различного профиля.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Выполнение дуговой резки металла различного сечения большой толщины.</w:t>
            </w:r>
          </w:p>
          <w:p w:rsidR="00587192" w:rsidRPr="00787136" w:rsidRDefault="00587192" w:rsidP="0099497F">
            <w:pPr>
              <w:pStyle w:val="ac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Выполнение ручной дуговой наплавки валиков на плоскую поверхность деталей в различных пространственных положениях сварного шва.</w:t>
            </w:r>
          </w:p>
          <w:p w:rsidR="00587192" w:rsidRPr="0099497F" w:rsidRDefault="00587192" w:rsidP="0099497F">
            <w:pPr>
              <w:pStyle w:val="ac"/>
              <w:numPr>
                <w:ilvl w:val="0"/>
                <w:numId w:val="10"/>
              </w:numPr>
              <w:rPr>
                <w:b/>
              </w:rPr>
            </w:pPr>
            <w:r w:rsidRPr="00787136">
              <w:rPr>
                <w:rFonts w:ascii="Times New Roman" w:hAnsi="Times New Roman"/>
                <w:sz w:val="24"/>
                <w:szCs w:val="24"/>
              </w:rPr>
              <w:t>Выполнение ручной дуговой наплавки на цилиндрическую поверхность деталей в различных пространственных положениях сварного шва.</w:t>
            </w:r>
          </w:p>
        </w:tc>
        <w:tc>
          <w:tcPr>
            <w:tcW w:w="831" w:type="pct"/>
            <w:gridSpan w:val="4"/>
            <w:vAlign w:val="center"/>
          </w:tcPr>
          <w:p w:rsidR="00587192" w:rsidRDefault="0099497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108</w:t>
            </w:r>
          </w:p>
        </w:tc>
      </w:tr>
      <w:tr w:rsidR="00587192" w:rsidTr="00587192">
        <w:trPr>
          <w:trHeight w:val="20"/>
        </w:trPr>
        <w:tc>
          <w:tcPr>
            <w:tcW w:w="4169" w:type="pct"/>
            <w:gridSpan w:val="2"/>
          </w:tcPr>
          <w:p w:rsidR="00587192" w:rsidRDefault="00587192" w:rsidP="00587192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 xml:space="preserve">Производственная практика </w:t>
            </w:r>
            <w:r>
              <w:rPr>
                <w:rFonts w:ascii="Times New Roman" w:hAnsi="Times New Roman"/>
                <w:i/>
              </w:rPr>
              <w:t>(если предусмотрено рассредоточенное прохождение практики)</w:t>
            </w:r>
          </w:p>
          <w:p w:rsidR="00587192" w:rsidRDefault="00587192" w:rsidP="00587192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587192" w:rsidRDefault="00587192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587192" w:rsidRDefault="00587192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63" w:hanging="463"/>
            </w:pPr>
            <w:r>
              <w:t>Организация рабочего места и правила безопасности при ручной дуговой сварке (наплавке, резке) плавящимся покрытым электродом.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Чтение чертежей, схем, маршрутных и технологических карт.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Выполнение подготовки деталей из углеродистых и конструкционных сталей, цветных металлов и их сплавов под сварку.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Выполнение сборки деталей из углеродистых и конструкционных сталей, цветных металлов и их сплавов под сварку на прихватках и с применением сборочных приспособлений.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Сварка стыкового соединения пластин толщиной 2-20 мм в нижнем положении сварного шва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Сварка стыкового соединения пластин толщиной 2-20 мм в вертикальном положении сварного шва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Сварка стыкового соединения пластин толщиной 2-20 мм в горизонтальном положении сварного шва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Сварка таврового соединения пластин толщиной 2-20 мм в нижнем положении сварного шва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Сварка таврового соединения пластин толщиной 2-20 мм в вертикальном положении сварного шва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Сварка углового соединения пластин толщиной 2-20 мм в нижнем положении сварного шва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Сварка углового соединения пластин толщиной 2-20 мм в вертикальном положении сварного шва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Сварка углового соединения пластин толщиной 2-20 мм в горизонтальном положении сварного шва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Выполнение дуговой резки листового металла.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Выполнение дуговой резки металла различного профиля.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Выполнение дуговой резки металла различного сечения большой толщины.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Выполнение ручной дуговой наплавки валиков на плоскую поверхность деталей в различных пространственных положениях сварного шва.</w:t>
            </w:r>
          </w:p>
          <w:p w:rsidR="00587192" w:rsidRDefault="00587192" w:rsidP="00587192">
            <w:pPr>
              <w:pStyle w:val="aa"/>
              <w:widowControl w:val="0"/>
              <w:numPr>
                <w:ilvl w:val="0"/>
                <w:numId w:val="5"/>
              </w:numPr>
              <w:spacing w:before="0" w:after="0"/>
              <w:ind w:left="447" w:hanging="447"/>
            </w:pPr>
            <w:r>
              <w:t>Выполнение ручной дуговой наплавки на цилиндрическую поверхность деталей в различных пространственных положениях сварного шва.</w:t>
            </w:r>
          </w:p>
        </w:tc>
        <w:tc>
          <w:tcPr>
            <w:tcW w:w="831" w:type="pct"/>
            <w:gridSpan w:val="4"/>
            <w:vAlign w:val="center"/>
          </w:tcPr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A7DDF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587192" w:rsidRDefault="00587192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</w:t>
            </w:r>
            <w:r w:rsidR="00787136">
              <w:rPr>
                <w:rFonts w:ascii="Times New Roman" w:hAnsi="Times New Roman"/>
                <w:b/>
                <w:i/>
              </w:rPr>
              <w:t>44</w:t>
            </w:r>
          </w:p>
        </w:tc>
      </w:tr>
      <w:tr w:rsidR="00587192" w:rsidTr="00587192">
        <w:trPr>
          <w:trHeight w:val="20"/>
        </w:trPr>
        <w:tc>
          <w:tcPr>
            <w:tcW w:w="4169" w:type="pct"/>
            <w:gridSpan w:val="2"/>
          </w:tcPr>
          <w:p w:rsidR="00587192" w:rsidRDefault="00587192" w:rsidP="005871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Всего</w:t>
            </w:r>
          </w:p>
        </w:tc>
        <w:tc>
          <w:tcPr>
            <w:tcW w:w="831" w:type="pct"/>
            <w:gridSpan w:val="4"/>
            <w:vAlign w:val="center"/>
          </w:tcPr>
          <w:p w:rsidR="00587192" w:rsidRDefault="00BA7DDF" w:rsidP="00B856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33</w:t>
            </w:r>
            <w:r w:rsidR="00587192">
              <w:rPr>
                <w:rFonts w:ascii="Times New Roman" w:hAnsi="Times New Roman"/>
                <w:b/>
                <w:i/>
              </w:rPr>
              <w:t>8</w:t>
            </w:r>
          </w:p>
        </w:tc>
      </w:tr>
    </w:tbl>
    <w:p w:rsidR="00587192" w:rsidRDefault="00587192" w:rsidP="00587192">
      <w:pPr>
        <w:widowControl w:val="0"/>
        <w:spacing w:after="0" w:line="240" w:lineRule="auto"/>
        <w:rPr>
          <w:rFonts w:ascii="Times New Roman" w:hAnsi="Times New Roman"/>
          <w:i/>
        </w:rPr>
      </w:pPr>
    </w:p>
    <w:p w:rsidR="00587192" w:rsidRDefault="00587192" w:rsidP="00587192">
      <w:pPr>
        <w:rPr>
          <w:rFonts w:ascii="Times New Roman" w:hAnsi="Times New Roman"/>
          <w:i/>
        </w:rPr>
        <w:sectPr w:rsidR="00587192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587192" w:rsidRDefault="00587192" w:rsidP="0058719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ПРОФЕССИОНАЛЬНОГО МОДУЛЯ</w:t>
      </w:r>
    </w:p>
    <w:p w:rsidR="00587192" w:rsidRDefault="00587192" w:rsidP="00587192">
      <w:pPr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587192" w:rsidRDefault="00587192" w:rsidP="00587192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945DAB" w:rsidRPr="00945DAB" w:rsidRDefault="00945DAB" w:rsidP="002C40A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945DAB">
        <w:rPr>
          <w:rFonts w:ascii="Times New Roman" w:hAnsi="Times New Roman"/>
          <w:sz w:val="24"/>
          <w:szCs w:val="24"/>
        </w:rPr>
        <w:t>Оборудование учебного кабинета:</w:t>
      </w:r>
    </w:p>
    <w:p w:rsidR="00945DAB" w:rsidRPr="00945DAB" w:rsidRDefault="00945DAB" w:rsidP="00945DAB">
      <w:pPr>
        <w:pStyle w:val="ac"/>
        <w:rPr>
          <w:rFonts w:ascii="Times New Roman" w:hAnsi="Times New Roman"/>
          <w:sz w:val="24"/>
          <w:szCs w:val="24"/>
        </w:rPr>
      </w:pPr>
      <w:r w:rsidRPr="00945DAB">
        <w:rPr>
          <w:rFonts w:ascii="Times New Roman" w:hAnsi="Times New Roman"/>
          <w:sz w:val="24"/>
          <w:szCs w:val="24"/>
        </w:rPr>
        <w:t xml:space="preserve">-  посадочные места </w:t>
      </w:r>
      <w:proofErr w:type="gramStart"/>
      <w:r w:rsidRPr="00945DA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45DAB">
        <w:rPr>
          <w:rFonts w:ascii="Times New Roman" w:hAnsi="Times New Roman"/>
          <w:sz w:val="24"/>
          <w:szCs w:val="24"/>
        </w:rPr>
        <w:t xml:space="preserve"> (по количеству обучающихся);</w:t>
      </w:r>
    </w:p>
    <w:p w:rsidR="00945DAB" w:rsidRPr="00945DAB" w:rsidRDefault="00945DAB" w:rsidP="00945DAB">
      <w:pPr>
        <w:pStyle w:val="ac"/>
        <w:rPr>
          <w:rFonts w:ascii="Times New Roman" w:hAnsi="Times New Roman"/>
          <w:sz w:val="24"/>
          <w:szCs w:val="24"/>
        </w:rPr>
      </w:pPr>
      <w:r w:rsidRPr="00945DAB">
        <w:rPr>
          <w:rFonts w:ascii="Times New Roman" w:hAnsi="Times New Roman"/>
          <w:sz w:val="24"/>
          <w:szCs w:val="24"/>
        </w:rPr>
        <w:t>-  рабочее место преподавателя;</w:t>
      </w:r>
    </w:p>
    <w:p w:rsidR="00945DAB" w:rsidRPr="00945DAB" w:rsidRDefault="00945DAB" w:rsidP="00945DAB">
      <w:pPr>
        <w:pStyle w:val="ac"/>
        <w:rPr>
          <w:rFonts w:ascii="Times New Roman" w:hAnsi="Times New Roman"/>
          <w:sz w:val="24"/>
          <w:szCs w:val="24"/>
        </w:rPr>
      </w:pPr>
      <w:r w:rsidRPr="00945DAB">
        <w:rPr>
          <w:rFonts w:ascii="Times New Roman" w:hAnsi="Times New Roman"/>
          <w:sz w:val="24"/>
          <w:szCs w:val="24"/>
        </w:rPr>
        <w:t>-  комплекты учебных плакатов и таблиц по темам;</w:t>
      </w:r>
    </w:p>
    <w:p w:rsidR="00945DAB" w:rsidRPr="00945DAB" w:rsidRDefault="00945DAB" w:rsidP="00945DAB">
      <w:pPr>
        <w:pStyle w:val="ac"/>
        <w:rPr>
          <w:rFonts w:ascii="Times New Roman" w:hAnsi="Times New Roman"/>
          <w:sz w:val="24"/>
          <w:szCs w:val="24"/>
        </w:rPr>
      </w:pPr>
      <w:r w:rsidRPr="00945DAB">
        <w:rPr>
          <w:rFonts w:ascii="Times New Roman" w:hAnsi="Times New Roman"/>
          <w:sz w:val="24"/>
          <w:szCs w:val="24"/>
        </w:rPr>
        <w:t xml:space="preserve">-  комплект методической документации по предмету. </w:t>
      </w:r>
    </w:p>
    <w:p w:rsidR="00945DAB" w:rsidRPr="00945DAB" w:rsidRDefault="00945DAB" w:rsidP="00945DAB">
      <w:pPr>
        <w:pStyle w:val="ac"/>
        <w:rPr>
          <w:rFonts w:ascii="Times New Roman" w:hAnsi="Times New Roman"/>
          <w:sz w:val="24"/>
          <w:szCs w:val="24"/>
        </w:rPr>
      </w:pPr>
      <w:r w:rsidRPr="00945DAB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:rsidR="00945DAB" w:rsidRPr="00945DAB" w:rsidRDefault="00945DAB" w:rsidP="00945DAB">
      <w:pPr>
        <w:pStyle w:val="ac"/>
        <w:rPr>
          <w:rFonts w:ascii="Times New Roman" w:hAnsi="Times New Roman"/>
          <w:sz w:val="24"/>
          <w:szCs w:val="24"/>
        </w:rPr>
      </w:pPr>
      <w:r w:rsidRPr="00945DAB">
        <w:rPr>
          <w:rFonts w:ascii="Times New Roman" w:hAnsi="Times New Roman"/>
          <w:sz w:val="24"/>
          <w:szCs w:val="24"/>
        </w:rPr>
        <w:t xml:space="preserve">- компьютер с лицензионным программным обеспечением и </w:t>
      </w:r>
      <w:proofErr w:type="spellStart"/>
      <w:r w:rsidRPr="00945DAB">
        <w:rPr>
          <w:rFonts w:ascii="Times New Roman" w:hAnsi="Times New Roman"/>
          <w:sz w:val="24"/>
          <w:szCs w:val="24"/>
        </w:rPr>
        <w:t>мультимедиапроектор</w:t>
      </w:r>
      <w:proofErr w:type="spellEnd"/>
      <w:r w:rsidRPr="00945DAB">
        <w:rPr>
          <w:rFonts w:ascii="Times New Roman" w:hAnsi="Times New Roman"/>
          <w:sz w:val="24"/>
          <w:szCs w:val="24"/>
        </w:rPr>
        <w:t>.</w:t>
      </w:r>
    </w:p>
    <w:p w:rsidR="00945DAB" w:rsidRPr="00945DAB" w:rsidRDefault="00945DAB" w:rsidP="00945DAB">
      <w:pPr>
        <w:pStyle w:val="ac"/>
        <w:rPr>
          <w:rFonts w:ascii="Times New Roman" w:hAnsi="Times New Roman"/>
          <w:sz w:val="24"/>
          <w:szCs w:val="24"/>
        </w:rPr>
      </w:pPr>
    </w:p>
    <w:p w:rsidR="00945DAB" w:rsidRPr="00945DAB" w:rsidRDefault="00945DAB" w:rsidP="00945DAB">
      <w:pPr>
        <w:suppressAutoHyphens/>
        <w:spacing w:after="0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945DAB">
        <w:rPr>
          <w:rFonts w:ascii="Times New Roman" w:hAnsi="Times New Roman"/>
          <w:bCs/>
          <w:sz w:val="24"/>
          <w:szCs w:val="24"/>
        </w:rPr>
        <w:t>Мастерские слесарная, сварочная для сварки металлов</w:t>
      </w:r>
      <w:r w:rsidRPr="00945DAB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945DAB">
        <w:rPr>
          <w:rFonts w:ascii="Times New Roman" w:hAnsi="Times New Roman"/>
          <w:bCs/>
          <w:sz w:val="24"/>
          <w:szCs w:val="24"/>
        </w:rPr>
        <w:t xml:space="preserve">оснащенные в соответствии с п. 6.1.2.4 </w:t>
      </w:r>
      <w:r w:rsidRPr="00945DAB">
        <w:rPr>
          <w:rFonts w:ascii="Times New Roman" w:hAnsi="Times New Roman"/>
          <w:bCs/>
          <w:iCs/>
          <w:sz w:val="24"/>
          <w:szCs w:val="24"/>
        </w:rPr>
        <w:t xml:space="preserve">примерной образовательной программы </w:t>
      </w:r>
      <w:r w:rsidRPr="00945DAB">
        <w:rPr>
          <w:rFonts w:ascii="Times New Roman" w:hAnsi="Times New Roman"/>
          <w:bCs/>
          <w:sz w:val="24"/>
          <w:szCs w:val="24"/>
        </w:rPr>
        <w:t>по данной профессии</w:t>
      </w:r>
      <w:r w:rsidRPr="00945DAB">
        <w:rPr>
          <w:rFonts w:ascii="Times New Roman" w:hAnsi="Times New Roman"/>
          <w:bCs/>
          <w:i/>
          <w:sz w:val="24"/>
          <w:szCs w:val="24"/>
        </w:rPr>
        <w:t>.</w:t>
      </w:r>
    </w:p>
    <w:p w:rsidR="00945DAB" w:rsidRPr="00945DAB" w:rsidRDefault="00945DAB" w:rsidP="00945DAB">
      <w:pPr>
        <w:pStyle w:val="ac"/>
        <w:rPr>
          <w:rFonts w:ascii="Times New Roman" w:hAnsi="Times New Roman"/>
          <w:b/>
          <w:sz w:val="24"/>
          <w:szCs w:val="24"/>
        </w:rPr>
      </w:pP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1022"/>
        <w:gridCol w:w="3656"/>
        <w:gridCol w:w="1290"/>
      </w:tblGrid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b/>
                <w:sz w:val="24"/>
                <w:szCs w:val="24"/>
              </w:rPr>
              <w:t>СЛЕСАРНОЙ: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b/>
                <w:sz w:val="24"/>
                <w:szCs w:val="24"/>
              </w:rPr>
              <w:t>СВАРОЧНОЙ: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молоток резиновый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линейка металлическая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зубило</w:t>
            </w:r>
          </w:p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чертилка по металлу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набор сверл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слесарные верстаки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плашки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молоток слесарный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пассатижи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комплект оборудования для слесарной мастерской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Инвертор сварочный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MIG 200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щетка сабля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Инверторная установка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TIG-200P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угольник металлический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Газовая горелка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ворот для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лерки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Проволока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самозащитная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</w:rPr>
              <w:t xml:space="preserve"> Е71Т-11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кг"/>
              </w:smartTagPr>
              <w:r w:rsidRPr="00945DAB">
                <w:rPr>
                  <w:rFonts w:ascii="Times New Roman" w:hAnsi="Times New Roman"/>
                  <w:sz w:val="24"/>
                  <w:szCs w:val="24"/>
                </w:rPr>
                <w:t>5 кг</w:t>
              </w:r>
            </w:smartTag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клеймо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Электрододержатели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</w:rPr>
              <w:t xml:space="preserve"> 500А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ножницы МЖ-214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Баллон аргоновый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набор инструментов  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Сварочный наконечник С</w:t>
            </w:r>
            <w:proofErr w:type="gramStart"/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proofErr w:type="gramEnd"/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ножовка по металлу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Сварочные электроды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WY-20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г"/>
              </w:smartTagPr>
              <w:r w:rsidRPr="00945DAB">
                <w:rPr>
                  <w:rFonts w:ascii="Times New Roman" w:hAnsi="Times New Roman"/>
                  <w:sz w:val="24"/>
                  <w:szCs w:val="24"/>
                </w:rPr>
                <w:t>10 кг</w:t>
              </w:r>
            </w:smartTag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отвертка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Спрей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антипригарный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Binzel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плоскогубцы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Сварочный наконечник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 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лом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Рукав кислородный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945DAB">
                <w:rPr>
                  <w:rFonts w:ascii="Times New Roman" w:hAnsi="Times New Roman"/>
                  <w:sz w:val="24"/>
                  <w:szCs w:val="24"/>
                </w:rPr>
                <w:t>30 м</w:t>
              </w:r>
            </w:smartTag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5DAB">
              <w:rPr>
                <w:rFonts w:ascii="Times New Roman" w:hAnsi="Times New Roman"/>
                <w:sz w:val="24"/>
                <w:szCs w:val="24"/>
              </w:rPr>
              <w:t>пресс-ножницы</w:t>
            </w:r>
            <w:proofErr w:type="gramEnd"/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Регулятор для углекислоты и аргона У30/АР С 40Р С ротаметром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рама ножовочная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Прутки нержавеющие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TIG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ER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>-308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LSi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кг"/>
              </w:smartTagPr>
              <w:r w:rsidRPr="00945DAB">
                <w:rPr>
                  <w:rFonts w:ascii="Times New Roman" w:hAnsi="Times New Roman"/>
                  <w:sz w:val="24"/>
                  <w:szCs w:val="24"/>
                  <w:lang w:val="en-US"/>
                </w:rPr>
                <w:t xml:space="preserve">5 </w:t>
              </w:r>
              <w:r w:rsidRPr="00945DAB">
                <w:rPr>
                  <w:rFonts w:ascii="Times New Roman" w:hAnsi="Times New Roman"/>
                  <w:sz w:val="24"/>
                  <w:szCs w:val="24"/>
                </w:rPr>
                <w:t>кг</w:t>
              </w:r>
            </w:smartTag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полотно ножовочное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Прутки алюминиевые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TIG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ER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 xml:space="preserve">-4043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,0 мм"/>
              </w:smartTagPr>
              <w:r w:rsidRPr="00945DAB">
                <w:rPr>
                  <w:rFonts w:ascii="Times New Roman" w:hAnsi="Times New Roman"/>
                  <w:sz w:val="24"/>
                  <w:szCs w:val="24"/>
                </w:rPr>
                <w:t>2,0 мм</w:t>
              </w:r>
            </w:smartTag>
            <w:r w:rsidRPr="00945D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945DAB">
                <w:rPr>
                  <w:rFonts w:ascii="Times New Roman" w:hAnsi="Times New Roman"/>
                  <w:sz w:val="24"/>
                  <w:szCs w:val="24"/>
                </w:rPr>
                <w:t>1000 мм</w:t>
              </w:r>
            </w:smartTag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станок сверлильный настольный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Проволока сварочная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омедненная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мм"/>
              </w:smartTagPr>
              <w:r w:rsidRPr="00945DAB">
                <w:rPr>
                  <w:rFonts w:ascii="Times New Roman" w:hAnsi="Times New Roman"/>
                  <w:sz w:val="24"/>
                  <w:szCs w:val="24"/>
                </w:rPr>
                <w:t>1,0 мм</w:t>
              </w:r>
            </w:smartTag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Масса </w:t>
            </w:r>
            <w:smartTag w:uri="urn:schemas-microsoft-com:office:smarttags" w:element="metricconverter">
              <w:smartTagPr>
                <w:attr w:name="ProductID" w:val="5,0 кг"/>
              </w:smartTagPr>
              <w:r w:rsidRPr="00945DAB">
                <w:rPr>
                  <w:rFonts w:ascii="Times New Roman" w:hAnsi="Times New Roman"/>
                  <w:sz w:val="24"/>
                  <w:szCs w:val="24"/>
                </w:rPr>
                <w:t>5,0 кг</w:t>
              </w:r>
            </w:smartTag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ключ разводной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Проволока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самозащитная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</w:rPr>
              <w:t xml:space="preserve"> Е71Т-11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ø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</w:rPr>
              <w:t xml:space="preserve"> 1мм 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 кассета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циркуль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Припой ПОС-61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 кг"/>
              </w:smartTagPr>
              <w:r w:rsidRPr="00945DAB">
                <w:rPr>
                  <w:rFonts w:ascii="Times New Roman" w:hAnsi="Times New Roman"/>
                  <w:sz w:val="24"/>
                  <w:szCs w:val="24"/>
                </w:rPr>
                <w:t>0,5 кг</w:t>
              </w:r>
            </w:smartTag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мультиметр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</w:rPr>
              <w:t xml:space="preserve"> 9205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Инвертор сварочный САИ 190 140-240В 10-190А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станок </w:t>
            </w:r>
            <w:proofErr w:type="gramStart"/>
            <w:r w:rsidRPr="00945DAB">
              <w:rPr>
                <w:rFonts w:ascii="Times New Roman" w:hAnsi="Times New Roman"/>
                <w:sz w:val="24"/>
                <w:szCs w:val="24"/>
              </w:rPr>
              <w:t>заточной</w:t>
            </w:r>
            <w:proofErr w:type="gramEnd"/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Резак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пропановый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центр вращения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Редуктор </w:t>
            </w: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пропановый</w:t>
            </w:r>
            <w:proofErr w:type="spellEnd"/>
            <w:r w:rsidRPr="00945D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гибочное приспособление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Редуктор кислородный БКО-50-5Ал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5DAB">
              <w:rPr>
                <w:rFonts w:ascii="Times New Roman" w:hAnsi="Times New Roman"/>
                <w:sz w:val="24"/>
                <w:szCs w:val="24"/>
              </w:rPr>
              <w:t>бокорезы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Баллон с углекислотой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станок токарный винтовой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сварочный инвертор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электропаяльник ЭПСН-100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самоходный сварочный аппарат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машинка шлифовальная угловая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>KAG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 xml:space="preserve"> 115/500М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полуавтомат шланговый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строительные материалы (арматура)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сварочный трансформатор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раковина с подачей холодной и горячей воды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сварочный инвертор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средства индивидуальной защиты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шкаф для хранения специальной одежды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pacing w:val="-1"/>
                <w:sz w:val="24"/>
                <w:szCs w:val="24"/>
              </w:rPr>
              <w:t>аптечка.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вытяжная и приточная вентиляция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Флюс для </w:t>
            </w:r>
            <w:r w:rsidRPr="00945DAB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AL </w:t>
            </w:r>
            <w:proofErr w:type="spellStart"/>
            <w:r w:rsidRPr="00945DAB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proofErr w:type="spellEnd"/>
            <w:r w:rsidRPr="00945DA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61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 xml:space="preserve">Электроды вольфрамовые </w:t>
            </w:r>
            <w:r w:rsidRPr="00945D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WT-20 D </w:t>
            </w:r>
            <w:r w:rsidRPr="00945DAB">
              <w:rPr>
                <w:rFonts w:ascii="Times New Roman" w:hAnsi="Times New Roman"/>
                <w:sz w:val="24"/>
                <w:szCs w:val="24"/>
              </w:rPr>
              <w:t xml:space="preserve">2.4 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Ящик для инструментов </w:t>
            </w:r>
            <w:r w:rsidRPr="00945DAB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STELS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Комплект оборудования для сварочной лаборатории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pacing w:val="-1"/>
                <w:sz w:val="24"/>
                <w:szCs w:val="24"/>
              </w:rPr>
              <w:t>Трансформатор ТДМ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Трансформатор сварочный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pacing w:val="-1"/>
                <w:sz w:val="24"/>
                <w:szCs w:val="24"/>
              </w:rPr>
              <w:t>Аппарат аргонодуговой с варки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Выпрямитель сварочный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pacing w:val="-1"/>
                <w:sz w:val="24"/>
                <w:szCs w:val="24"/>
              </w:rPr>
              <w:t>Газовый генератор АСП 15</w:t>
            </w: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Полуавтомат звезда ПДГ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DAB" w:rsidRPr="00945DAB" w:rsidTr="002C40A6">
        <w:tc>
          <w:tcPr>
            <w:tcW w:w="365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6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Электросварочное оборудование</w:t>
            </w:r>
          </w:p>
        </w:tc>
        <w:tc>
          <w:tcPr>
            <w:tcW w:w="1290" w:type="dxa"/>
            <w:shd w:val="clear" w:color="auto" w:fill="auto"/>
          </w:tcPr>
          <w:p w:rsidR="00945DAB" w:rsidRPr="00945DAB" w:rsidRDefault="00945DAB" w:rsidP="00945DA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4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45DAB" w:rsidRPr="00945DAB" w:rsidRDefault="00945DAB" w:rsidP="00945DAB">
      <w:pPr>
        <w:pStyle w:val="ac"/>
        <w:rPr>
          <w:rFonts w:ascii="Times New Roman" w:hAnsi="Times New Roman"/>
          <w:color w:val="000000"/>
          <w:sz w:val="24"/>
          <w:szCs w:val="24"/>
        </w:rPr>
      </w:pPr>
    </w:p>
    <w:p w:rsidR="00587192" w:rsidRPr="00945DAB" w:rsidRDefault="00587192" w:rsidP="00587192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45DAB">
        <w:rPr>
          <w:rFonts w:ascii="Times New Roman" w:hAnsi="Times New Roman"/>
          <w:bCs/>
          <w:sz w:val="24"/>
          <w:szCs w:val="24"/>
        </w:rPr>
        <w:t xml:space="preserve">Оснащенные базы практики в соответствии с </w:t>
      </w:r>
      <w:proofErr w:type="spellStart"/>
      <w:proofErr w:type="gramStart"/>
      <w:r w:rsidRPr="00945DAB">
        <w:rPr>
          <w:rFonts w:ascii="Times New Roman" w:hAnsi="Times New Roman"/>
          <w:bCs/>
          <w:sz w:val="24"/>
          <w:szCs w:val="24"/>
        </w:rPr>
        <w:t>п</w:t>
      </w:r>
      <w:proofErr w:type="spellEnd"/>
      <w:proofErr w:type="gramEnd"/>
      <w:r w:rsidRPr="00945DAB">
        <w:rPr>
          <w:rFonts w:ascii="Times New Roman" w:hAnsi="Times New Roman"/>
          <w:bCs/>
          <w:sz w:val="24"/>
          <w:szCs w:val="24"/>
        </w:rPr>
        <w:t xml:space="preserve"> 6.1.2.5 </w:t>
      </w:r>
      <w:r w:rsidRPr="00945DAB">
        <w:rPr>
          <w:rFonts w:ascii="Times New Roman" w:hAnsi="Times New Roman"/>
          <w:bCs/>
          <w:iCs/>
          <w:sz w:val="24"/>
          <w:szCs w:val="24"/>
        </w:rPr>
        <w:t xml:space="preserve">образовательной программы </w:t>
      </w:r>
      <w:r w:rsidRPr="00945DAB">
        <w:rPr>
          <w:rFonts w:ascii="Times New Roman" w:hAnsi="Times New Roman"/>
          <w:bCs/>
          <w:sz w:val="24"/>
          <w:szCs w:val="24"/>
        </w:rPr>
        <w:t>по профессии</w:t>
      </w:r>
      <w:r w:rsidRPr="00945DAB">
        <w:rPr>
          <w:rFonts w:ascii="Times New Roman" w:hAnsi="Times New Roman"/>
          <w:bCs/>
          <w:i/>
          <w:sz w:val="24"/>
          <w:szCs w:val="24"/>
        </w:rPr>
        <w:t>.</w:t>
      </w:r>
    </w:p>
    <w:p w:rsidR="00587192" w:rsidRDefault="00587192" w:rsidP="00587192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587192" w:rsidRDefault="00587192" w:rsidP="00587192">
      <w:pPr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587192" w:rsidRDefault="00587192" w:rsidP="00587192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 </w:t>
      </w:r>
      <w:r>
        <w:rPr>
          <w:rFonts w:ascii="Times New Roman" w:hAnsi="Times New Roman"/>
          <w:sz w:val="24"/>
          <w:szCs w:val="24"/>
        </w:rPr>
        <w:br/>
        <w:t xml:space="preserve">для использования в образовательном процессе. При формировании </w:t>
      </w:r>
      <w:r>
        <w:rPr>
          <w:rFonts w:ascii="Times New Roman" w:hAnsi="Times New Roman"/>
          <w:bCs/>
          <w:sz w:val="24"/>
          <w:szCs w:val="24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587192" w:rsidRDefault="00587192" w:rsidP="00587192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587192" w:rsidRDefault="00587192" w:rsidP="00587192">
      <w:pPr>
        <w:pStyle w:val="aa"/>
        <w:spacing w:before="0" w:after="0" w:line="276" w:lineRule="auto"/>
        <w:ind w:left="0"/>
        <w:contextualSpacing/>
        <w:jc w:val="both"/>
        <w:rPr>
          <w:b/>
        </w:rPr>
      </w:pPr>
      <w:r>
        <w:rPr>
          <w:b/>
        </w:rPr>
        <w:t xml:space="preserve">3.2.1. </w:t>
      </w:r>
      <w:r>
        <w:rPr>
          <w:b/>
          <w:lang w:val="ru-RU"/>
        </w:rPr>
        <w:t>Основные печатные</w:t>
      </w:r>
      <w:r>
        <w:rPr>
          <w:b/>
        </w:rPr>
        <w:t xml:space="preserve"> издания</w:t>
      </w:r>
    </w:p>
    <w:p w:rsidR="00587192" w:rsidRDefault="00587192" w:rsidP="00587192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>
        <w:t>Быковский А.Б. Сварочное дело: Учебное пособие /А.Б. Быковский, В.А. Фролов, Б.А. Краснов. – М.: КНОРУС, 2020 – 272 с.</w:t>
      </w:r>
    </w:p>
    <w:p w:rsidR="00587192" w:rsidRDefault="00587192" w:rsidP="00587192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>
        <w:t>Овчинников</w:t>
      </w:r>
      <w:r>
        <w:rPr>
          <w:lang w:val="ru-RU"/>
        </w:rPr>
        <w:t xml:space="preserve"> В.В. </w:t>
      </w:r>
      <w:r>
        <w:t xml:space="preserve">Ручная дуговая сварка (наплавка, резка) плавящимся покрытым электродом: учебник для использования в образовательном процессе образовательных организаций, реализующих программы среднего профессионального образования по профессии "Сварщик (ручной и частично механизированной сварки (наплавки))" / В. В. Овчинников. - Москва : Академия, 2018. – 206 с </w:t>
      </w:r>
    </w:p>
    <w:p w:rsidR="00811928" w:rsidRPr="00811928" w:rsidRDefault="00587192" w:rsidP="00811928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>
        <w:rPr>
          <w:iCs/>
          <w:lang w:val="ru-RU"/>
        </w:rPr>
        <w:t>Черепахин, А. А.</w:t>
      </w:r>
      <w:r>
        <w:rPr>
          <w:i/>
          <w:iCs/>
          <w:lang w:val="ru-RU"/>
        </w:rPr>
        <w:t> </w:t>
      </w:r>
      <w:r>
        <w:rPr>
          <w:lang w:val="ru-RU"/>
        </w:rPr>
        <w:t> Технология сварочных работ</w:t>
      </w:r>
      <w:proofErr w:type="gramStart"/>
      <w:r>
        <w:rPr>
          <w:lang w:val="ru-RU"/>
        </w:rPr>
        <w:t> :</w:t>
      </w:r>
      <w:proofErr w:type="gramEnd"/>
      <w:r>
        <w:rPr>
          <w:lang w:val="ru-RU"/>
        </w:rPr>
        <w:t xml:space="preserve"> учебник для среднего профессионального образования / А. А. Черепахин, В. М. Виноградов, Н. Ф. </w:t>
      </w:r>
      <w:proofErr w:type="spellStart"/>
      <w:r>
        <w:rPr>
          <w:lang w:val="ru-RU"/>
        </w:rPr>
        <w:t>Шпунькин</w:t>
      </w:r>
      <w:proofErr w:type="spellEnd"/>
      <w:r>
        <w:rPr>
          <w:lang w:val="ru-RU"/>
        </w:rPr>
        <w:t xml:space="preserve">. — 2-е изд., </w:t>
      </w:r>
      <w:proofErr w:type="spellStart"/>
      <w:r>
        <w:rPr>
          <w:lang w:val="ru-RU"/>
        </w:rPr>
        <w:t>испр</w:t>
      </w:r>
      <w:proofErr w:type="spellEnd"/>
      <w:r>
        <w:rPr>
          <w:lang w:val="ru-RU"/>
        </w:rPr>
        <w:t xml:space="preserve">. и доп. — Москва : Издательство </w:t>
      </w:r>
      <w:proofErr w:type="spellStart"/>
      <w:r>
        <w:rPr>
          <w:lang w:val="ru-RU"/>
        </w:rPr>
        <w:t>Юрайт</w:t>
      </w:r>
      <w:proofErr w:type="spellEnd"/>
      <w:r>
        <w:rPr>
          <w:lang w:val="ru-RU"/>
        </w:rPr>
        <w:t>, 2022. — 269 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>.</w:t>
      </w:r>
      <w:r w:rsidR="00811928" w:rsidRPr="00811928">
        <w:rPr>
          <w:color w:val="000000"/>
          <w:sz w:val="28"/>
          <w:szCs w:val="28"/>
        </w:rPr>
        <w:t xml:space="preserve"> </w:t>
      </w:r>
    </w:p>
    <w:p w:rsidR="009A17EA" w:rsidRPr="009A17EA" w:rsidRDefault="00811928" w:rsidP="00811928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 w:rsidRPr="009A17EA">
        <w:rPr>
          <w:color w:val="000000"/>
        </w:rPr>
        <w:lastRenderedPageBreak/>
        <w:t>В.В.Овчинников. Технология производства сварных конструкций. Учебник.- М.: Издательский центр, Академия, 2018.- 270 с.</w:t>
      </w:r>
    </w:p>
    <w:p w:rsidR="009A17EA" w:rsidRPr="009A17EA" w:rsidRDefault="00811928" w:rsidP="00811928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 w:rsidRPr="009A17EA">
        <w:rPr>
          <w:color w:val="000000"/>
        </w:rPr>
        <w:t xml:space="preserve">В.В.Овчинников. Основы технологии сварки и сварочное оборудование. Учебник.- М.: Издательский центр, Академия, 2018.- 252 с. </w:t>
      </w:r>
    </w:p>
    <w:p w:rsidR="009A17EA" w:rsidRPr="009A17EA" w:rsidRDefault="00811928" w:rsidP="00811928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 w:rsidRPr="009A17EA">
        <w:rPr>
          <w:color w:val="000000"/>
        </w:rPr>
        <w:t xml:space="preserve">В.В.Овчинников. Контроль качества сварных соединений. Учебник.- М.: Издательский центр, Академия, 2018.- 239 с. </w:t>
      </w:r>
    </w:p>
    <w:p w:rsidR="009A17EA" w:rsidRPr="009A17EA" w:rsidRDefault="00811928" w:rsidP="00811928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 w:rsidRPr="009A17EA">
        <w:rPr>
          <w:color w:val="000000"/>
        </w:rPr>
        <w:t xml:space="preserve">В.В.Овчинников. Выполнение сварочных работ ручной электродуговой сваркой. Учебник.- М.: Издательский центр, Академия, 2018.- 302 с. . </w:t>
      </w:r>
    </w:p>
    <w:p w:rsidR="009A17EA" w:rsidRPr="009A17EA" w:rsidRDefault="00811928" w:rsidP="00811928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 w:rsidRPr="009A17EA">
        <w:rPr>
          <w:color w:val="000000"/>
        </w:rPr>
        <w:t xml:space="preserve">В.В.Овчинников. Подготовительные и сборочные операции перед сваркой. Учебник.- М.: Издательский центр, Академия, 2018.- 191 с. </w:t>
      </w:r>
    </w:p>
    <w:p w:rsidR="009A17EA" w:rsidRPr="009A17EA" w:rsidRDefault="00811928" w:rsidP="00811928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 w:rsidRPr="009A17EA">
        <w:rPr>
          <w:color w:val="000000"/>
        </w:rPr>
        <w:t>В.П.Лялякин, Д.Б.Слинко. Частично механизированная сварка (наплавка) плавлением. Учебник.- М.: Издательский центр, Академия, 2018.- 189 с.</w:t>
      </w:r>
      <w:r w:rsidRPr="009A17EA">
        <w:t xml:space="preserve"> </w:t>
      </w:r>
    </w:p>
    <w:p w:rsidR="007F667E" w:rsidRPr="009A17EA" w:rsidRDefault="00811928" w:rsidP="00811928">
      <w:pPr>
        <w:pStyle w:val="aa"/>
        <w:numPr>
          <w:ilvl w:val="0"/>
          <w:numId w:val="6"/>
        </w:numPr>
        <w:spacing w:after="0" w:line="276" w:lineRule="auto"/>
        <w:ind w:left="0" w:firstLine="709"/>
        <w:contextualSpacing/>
        <w:jc w:val="both"/>
      </w:pPr>
      <w:r w:rsidRPr="009A17EA">
        <w:t>В.В.Овчинников. Сварка и резка деталей из различных сталей, цветных металлов и их сплавов, чугунов во всех пространственных положениях. Учебник.-М.: Издательский центр, Академия, 2014.- 299 с.</w:t>
      </w:r>
    </w:p>
    <w:p w:rsidR="00587192" w:rsidRDefault="00587192" w:rsidP="00587192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zh-CN"/>
        </w:rPr>
      </w:pPr>
    </w:p>
    <w:p w:rsidR="00587192" w:rsidRDefault="00587192" w:rsidP="00587192">
      <w:pPr>
        <w:suppressAutoHyphens/>
        <w:spacing w:after="0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3.2.2. Дополнительные источники </w:t>
      </w:r>
      <w:r>
        <w:rPr>
          <w:rFonts w:ascii="Times New Roman" w:hAnsi="Times New Roman"/>
          <w:bCs/>
          <w:i/>
          <w:sz w:val="24"/>
          <w:szCs w:val="24"/>
        </w:rPr>
        <w:t>(при необходимости)</w:t>
      </w:r>
    </w:p>
    <w:p w:rsidR="00CD2692" w:rsidRPr="000103D2" w:rsidRDefault="00CD0D1B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  <w:rPr>
          <w:iCs/>
          <w:color w:val="0000FF"/>
          <w:u w:val="single"/>
        </w:rPr>
      </w:pPr>
      <w:hyperlink r:id="rId15" w:history="1">
        <w:r w:rsidR="00587192" w:rsidRPr="000103D2">
          <w:rPr>
            <w:rStyle w:val="a5"/>
            <w:iCs/>
            <w:lang w:val="ru-RU"/>
          </w:rPr>
          <w:t>Иллюстрированное пособие сварщика | Сварка и сварщик (weldering.com)</w:t>
        </w:r>
      </w:hyperlink>
      <w:r w:rsidR="00CD2692" w:rsidRPr="000103D2">
        <w:rPr>
          <w:lang w:val="ru-RU"/>
        </w:rPr>
        <w:t>.</w:t>
      </w:r>
    </w:p>
    <w:p w:rsidR="00CD2692" w:rsidRPr="000103D2" w:rsidRDefault="00CD2692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 </w:t>
      </w:r>
      <w:hyperlink r:id="rId16" w:history="1">
        <w:r w:rsidRPr="000103D2">
          <w:rPr>
            <w:rStyle w:val="a5"/>
            <w:iCs/>
            <w:lang w:val="ru-RU"/>
          </w:rPr>
          <w:t>Юхин Н.А. Выбор сварочного электрода | Сварка и сварщик (weldering.com)</w:t>
        </w:r>
      </w:hyperlink>
    </w:p>
    <w:p w:rsidR="000551DA" w:rsidRPr="000103D2" w:rsidRDefault="009A17EA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>Г.Г.Чернышов. Материалы и оборудование для сварки плавлением и термической резки. Учебник.-М.: Издательский центр, Академия, 2012.-231 с</w:t>
      </w:r>
      <w:r w:rsidR="00A909F8" w:rsidRPr="000103D2">
        <w:t xml:space="preserve"> </w:t>
      </w:r>
    </w:p>
    <w:p w:rsidR="000551DA" w:rsidRPr="000103D2" w:rsidRDefault="00A909F8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В.В.Овчинников. Дефектация сварных швов и контроль качества сварных соединений: Учебник. -М.: Издательский центр, Академия, 2013. – 223 с. </w:t>
      </w:r>
    </w:p>
    <w:p w:rsidR="000551DA" w:rsidRPr="000103D2" w:rsidRDefault="00A909F8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А.М.Адаскин, В.М.Зуев.Материаловедение (металлообработка). Учебник.-М.: Издательский центр, Академия, 2010. </w:t>
      </w:r>
    </w:p>
    <w:p w:rsidR="000551DA" w:rsidRPr="000103D2" w:rsidRDefault="00A909F8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Е.А.Банников Электрогазосварочные работы. Уч.пос. М.: Современная школа, 2009. </w:t>
      </w:r>
    </w:p>
    <w:p w:rsidR="000551DA" w:rsidRPr="000103D2" w:rsidRDefault="00A909F8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М.С.Баранов.Технология производства сварных конструкций. Учебник. М.:Машиностроение, 1966 </w:t>
      </w:r>
    </w:p>
    <w:p w:rsidR="000551DA" w:rsidRPr="000103D2" w:rsidRDefault="00A909F8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А.В.Беляев, М.Г.Толстой. Монтаж сборных железобетонных конструкций. Уч.пос. М.: Высшая школа, 1981. </w:t>
      </w:r>
    </w:p>
    <w:p w:rsidR="000551DA" w:rsidRPr="000103D2" w:rsidRDefault="00A909F8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В.С.Виноградов. Электрическая дуговая сварка. Учебник. М.: Издательский центр, Академия, 2007. </w:t>
      </w:r>
    </w:p>
    <w:p w:rsidR="000551DA" w:rsidRPr="000103D2" w:rsidRDefault="00A909F8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>В.Н.Галушкина. Технология производства сварных конструкций. Учебник. М.: Издательский центр, Академия, 2010.</w:t>
      </w:r>
      <w:r w:rsidR="00330C22" w:rsidRPr="000103D2">
        <w:t xml:space="preserve"> </w:t>
      </w:r>
    </w:p>
    <w:p w:rsidR="000551DA" w:rsidRPr="000103D2" w:rsidRDefault="00330C22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А.И.Герасименко. Основы электрогазосварки. Учеб.пос. Ростов-на-Дону, Феникс, 2005. </w:t>
      </w:r>
    </w:p>
    <w:p w:rsidR="000551DA" w:rsidRPr="000103D2" w:rsidRDefault="00330C22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 xml:space="preserve">Ю.В.Казаков. Сварка и резка материалов.Учебник. М.: Издательский центр, Академия, 2000. </w:t>
      </w:r>
    </w:p>
    <w:p w:rsidR="000551DA" w:rsidRPr="000103D2" w:rsidRDefault="00330C22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>Л.А.Колчанов.</w:t>
      </w:r>
      <w:r w:rsidR="000551DA" w:rsidRPr="000103D2">
        <w:rPr>
          <w:lang w:val="ru-RU"/>
        </w:rPr>
        <w:t xml:space="preserve"> </w:t>
      </w:r>
      <w:r w:rsidRPr="000103D2">
        <w:t xml:space="preserve">Сварочное производство. Учеб.пос. Ростов-на-Дону, Феникс, 2002. . </w:t>
      </w:r>
    </w:p>
    <w:p w:rsidR="000551DA" w:rsidRPr="000103D2" w:rsidRDefault="00330C22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lastRenderedPageBreak/>
        <w:t>В.В.Овчинников. Технология электросварочных и газосварочных работ.М.: Издательский центр, Академия, 2010.</w:t>
      </w:r>
      <w:r w:rsidR="00CD2692" w:rsidRPr="000103D2">
        <w:t xml:space="preserve"> </w:t>
      </w:r>
    </w:p>
    <w:p w:rsidR="000551DA" w:rsidRPr="000103D2" w:rsidRDefault="00CD2692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>В.В.Овчинников. Оборудование, механизация и автоматизация сварочных процессов. Иллюстрированное пособие.М.: Издательский центр, Академия, 2010.</w:t>
      </w:r>
      <w:r w:rsidR="000551DA" w:rsidRPr="000103D2">
        <w:t xml:space="preserve"> </w:t>
      </w:r>
    </w:p>
    <w:p w:rsidR="000103D2" w:rsidRPr="000103D2" w:rsidRDefault="000551DA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>Г.Г.Чернышов. Основы теории сварки и термической резки  металлов.Учебник, М.: Издательский центр, Академия, 2010.</w:t>
      </w:r>
      <w:r w:rsidR="000103D2" w:rsidRPr="000103D2">
        <w:t xml:space="preserve"> </w:t>
      </w:r>
    </w:p>
    <w:p w:rsidR="00587192" w:rsidRPr="000103D2" w:rsidRDefault="000103D2" w:rsidP="000103D2">
      <w:pPr>
        <w:pStyle w:val="aa"/>
        <w:numPr>
          <w:ilvl w:val="0"/>
          <w:numId w:val="7"/>
        </w:numPr>
        <w:spacing w:after="0" w:line="276" w:lineRule="auto"/>
        <w:ind w:left="0" w:firstLine="709"/>
        <w:jc w:val="both"/>
      </w:pPr>
      <w:r w:rsidRPr="000103D2">
        <w:t>Г.Г.Чернышов. Справочник электрогазосварщика и газорезчика. Уч.пос. М,:Издательский центр, Академия, 2010.</w:t>
      </w:r>
    </w:p>
    <w:p w:rsidR="00587192" w:rsidRDefault="00587192" w:rsidP="00587192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87192" w:rsidRDefault="00587192" w:rsidP="00587192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87192" w:rsidRDefault="00587192" w:rsidP="00587192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87192" w:rsidRDefault="00587192" w:rsidP="00587192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87192" w:rsidRDefault="00587192" w:rsidP="00587192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87192" w:rsidRDefault="00587192" w:rsidP="00587192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87192" w:rsidRDefault="00587192" w:rsidP="00587192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47B99" w:rsidRDefault="00547B99" w:rsidP="00587192">
      <w:pPr>
        <w:jc w:val="center"/>
        <w:rPr>
          <w:rFonts w:ascii="Times New Roman" w:hAnsi="Times New Roman"/>
          <w:b/>
          <w:bCs/>
        </w:rPr>
        <w:sectPr w:rsidR="00547B99" w:rsidSect="00792F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7192" w:rsidRDefault="00587192" w:rsidP="00587192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4. КОНТРОЛЬ И ОЦЕНКА РЕЗУЛЬТАТОВ ОСВОЕНИЯ </w:t>
      </w:r>
      <w:r>
        <w:rPr>
          <w:rFonts w:ascii="Times New Roman" w:hAnsi="Times New Roman"/>
          <w:b/>
          <w:bCs/>
        </w:rPr>
        <w:br/>
        <w:t>ПРОФЕССИОНАЛЬНОГО МОДУЛЯ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5"/>
        <w:gridCol w:w="3175"/>
        <w:gridCol w:w="2429"/>
      </w:tblGrid>
      <w:tr w:rsidR="00587192" w:rsidTr="00587192">
        <w:trPr>
          <w:trHeight w:val="1098"/>
        </w:trPr>
        <w:tc>
          <w:tcPr>
            <w:tcW w:w="3596" w:type="dxa"/>
            <w:vAlign w:val="center"/>
          </w:tcPr>
          <w:p w:rsidR="00587192" w:rsidRDefault="00587192" w:rsidP="00587192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профессиональных и общих компетенций, формируемых в рамках модуля</w:t>
            </w:r>
            <w:r>
              <w:rPr>
                <w:rStyle w:val="a3"/>
                <w:rFonts w:ascii="Times New Roman" w:hAnsi="Times New Roman"/>
                <w:i/>
              </w:rPr>
              <w:footnoteReference w:id="5"/>
            </w:r>
          </w:p>
        </w:tc>
        <w:tc>
          <w:tcPr>
            <w:tcW w:w="3193" w:type="dxa"/>
            <w:vAlign w:val="center"/>
          </w:tcPr>
          <w:p w:rsidR="00587192" w:rsidRDefault="00587192" w:rsidP="00587192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</w:t>
            </w:r>
          </w:p>
        </w:tc>
        <w:tc>
          <w:tcPr>
            <w:tcW w:w="2447" w:type="dxa"/>
            <w:vAlign w:val="center"/>
          </w:tcPr>
          <w:p w:rsidR="00587192" w:rsidRDefault="00587192" w:rsidP="00587192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оценки</w:t>
            </w:r>
          </w:p>
        </w:tc>
      </w:tr>
      <w:tr w:rsidR="00587192" w:rsidTr="00587192">
        <w:trPr>
          <w:trHeight w:val="698"/>
        </w:trPr>
        <w:tc>
          <w:tcPr>
            <w:tcW w:w="3596" w:type="dxa"/>
          </w:tcPr>
          <w:p w:rsidR="00587192" w:rsidRDefault="00547B99" w:rsidP="00587192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Style w:val="a4"/>
                <w:sz w:val="24"/>
                <w:szCs w:val="24"/>
              </w:rPr>
              <w:t>ПК 2</w:t>
            </w:r>
            <w:r w:rsidR="00587192">
              <w:rPr>
                <w:rStyle w:val="a4"/>
                <w:sz w:val="24"/>
                <w:szCs w:val="24"/>
              </w:rPr>
              <w:t>.1. Проверять работоспособность и исправность сварочного оборудования для ручной дуговой сварки (наплавка, резка) плавящимся покрытым электродом (далее – РД)</w:t>
            </w:r>
          </w:p>
        </w:tc>
        <w:tc>
          <w:tcPr>
            <w:tcW w:w="3193" w:type="dxa"/>
          </w:tcPr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Проводит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оснащенности сварочного поста ручной дуговой сварки плавящимся покрытым электродом.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Проводит проверку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работоспособности и исправности оборудования поста ручной дуговой сварки плавящимся покрытым электродом.</w:t>
            </w:r>
          </w:p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Проводит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наличия заземления сварочного поста ручной дуговой сварки плавящимся покрытым электродом.</w:t>
            </w:r>
          </w:p>
        </w:tc>
        <w:tc>
          <w:tcPr>
            <w:tcW w:w="2447" w:type="dxa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587192" w:rsidTr="00587192">
        <w:trPr>
          <w:trHeight w:val="698"/>
        </w:trPr>
        <w:tc>
          <w:tcPr>
            <w:tcW w:w="3596" w:type="dxa"/>
          </w:tcPr>
          <w:p w:rsidR="00587192" w:rsidRDefault="00547B99" w:rsidP="00587192">
            <w:pPr>
              <w:spacing w:after="0" w:line="240" w:lineRule="auto"/>
              <w:rPr>
                <w:rStyle w:val="a4"/>
                <w:i w:val="0"/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ПК 2</w:t>
            </w:r>
            <w:r w:rsidR="00587192">
              <w:rPr>
                <w:rStyle w:val="a4"/>
                <w:sz w:val="24"/>
                <w:szCs w:val="24"/>
              </w:rPr>
              <w:t>.2. Настраивать сварочное оборудование для РД</w:t>
            </w:r>
          </w:p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193" w:type="dxa"/>
          </w:tcPr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основные типы, конструктивные элементы и размеры сварных соединений из цветных металлов и сплавов, и обозначение их на чертежах.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Называет сварочные материалы для ручной дуговой сварки цветных металлов и сплавов.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технику и технологию ручной дуговой сварки плавящимся покрытым электродом различных деталей из цветных металлов и сплавов.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Проводит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оснащенности сварочного поста ручной дуговой сварки плавящимся покрытым электродом.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Проводит проверку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работоспособности и исправности оборудования поста ручной дуговой сварки плавящимся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покрытым электродом.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Проводит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наличия заземления сварочного поста ручной дуговой сварки плавящимся покрытым электродом.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Проводит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сварочных материалов для ручной дуговой сварки плавящимся покрытым электродом.</w:t>
            </w:r>
          </w:p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настройку оборудования ручной дуговой сварки плавящимся покрытым электродом для выполнения сварки.</w:t>
            </w:r>
          </w:p>
        </w:tc>
        <w:tc>
          <w:tcPr>
            <w:tcW w:w="2447" w:type="dxa"/>
          </w:tcPr>
          <w:p w:rsidR="00587192" w:rsidRDefault="00587192" w:rsidP="00587192">
            <w:pPr>
              <w:spacing w:after="0" w:line="240" w:lineRule="auto"/>
            </w:pPr>
            <w:r>
              <w:rPr>
                <w:rFonts w:ascii="Times New Roman" w:hAnsi="Times New Roman"/>
                <w:i/>
              </w:rPr>
              <w:lastRenderedPageBreak/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587192" w:rsidTr="00587192">
        <w:trPr>
          <w:trHeight w:val="698"/>
        </w:trPr>
        <w:tc>
          <w:tcPr>
            <w:tcW w:w="3596" w:type="dxa"/>
          </w:tcPr>
          <w:p w:rsidR="00587192" w:rsidRDefault="00547B99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Style w:val="a4"/>
                <w:sz w:val="24"/>
                <w:szCs w:val="24"/>
              </w:rPr>
              <w:lastRenderedPageBreak/>
              <w:t>ПК 2</w:t>
            </w:r>
            <w:r w:rsidR="00587192">
              <w:rPr>
                <w:rStyle w:val="a4"/>
                <w:sz w:val="24"/>
                <w:szCs w:val="24"/>
              </w:rPr>
              <w:t>.3. 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</w:t>
            </w:r>
          </w:p>
        </w:tc>
        <w:tc>
          <w:tcPr>
            <w:tcW w:w="3193" w:type="dxa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Выполняет предварительный, сопутствующий (межслойный) подогрев металла</w:t>
            </w:r>
          </w:p>
        </w:tc>
        <w:tc>
          <w:tcPr>
            <w:tcW w:w="2447" w:type="dxa"/>
          </w:tcPr>
          <w:p w:rsidR="00587192" w:rsidRDefault="00587192" w:rsidP="00587192">
            <w:pPr>
              <w:spacing w:after="0" w:line="240" w:lineRule="auto"/>
            </w:pPr>
            <w:r>
              <w:rPr>
                <w:rFonts w:ascii="Times New Roman" w:hAnsi="Times New Roman"/>
                <w:i/>
              </w:rPr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587192" w:rsidTr="00587192">
        <w:trPr>
          <w:trHeight w:val="698"/>
        </w:trPr>
        <w:tc>
          <w:tcPr>
            <w:tcW w:w="3596" w:type="dxa"/>
          </w:tcPr>
          <w:p w:rsidR="00587192" w:rsidRDefault="00547B99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Style w:val="a4"/>
                <w:sz w:val="24"/>
                <w:szCs w:val="24"/>
              </w:rPr>
              <w:t>ПК 2</w:t>
            </w:r>
            <w:r w:rsidR="00587192">
              <w:rPr>
                <w:rStyle w:val="a4"/>
                <w:sz w:val="24"/>
                <w:szCs w:val="24"/>
              </w:rPr>
              <w:t>.4. Выполнять РД простых деталей неответственных конструкций в нижнем, вертикальном и горизонтальном пространственном положении сварного шва</w:t>
            </w:r>
          </w:p>
        </w:tc>
        <w:tc>
          <w:tcPr>
            <w:tcW w:w="3193" w:type="dxa"/>
          </w:tcPr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основные типы, конструктивные элементы и размеры сварных соединений, выполняемых ручной дуговой сваркой плавящимся покрытым электродом, и обозначение их на чертежах.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Перечисляет основные группы и марки материалов, свариваемых ручной дуговой сваркой плавящимся покрытым электродом.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Называет сварочные материалы для ручной дуговой сварки плавящимся покрытым электродом.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технику и технологию ручной дуговой сварки плавящимся покрытым электродом различных деталей и конструкций в пространственных положениях сварного шва.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Выполняет сварку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различных деталей из цветных металлов и сплавов во всех пространственных положениях сварного шва.</w:t>
            </w:r>
          </w:p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47" w:type="dxa"/>
          </w:tcPr>
          <w:p w:rsidR="00587192" w:rsidRDefault="00587192" w:rsidP="00587192">
            <w:pPr>
              <w:spacing w:after="0" w:line="240" w:lineRule="auto"/>
            </w:pPr>
            <w:r>
              <w:rPr>
                <w:rFonts w:ascii="Times New Roman" w:hAnsi="Times New Roman"/>
                <w:i/>
              </w:rPr>
              <w:lastRenderedPageBreak/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587192" w:rsidTr="00587192">
        <w:trPr>
          <w:trHeight w:val="698"/>
        </w:trPr>
        <w:tc>
          <w:tcPr>
            <w:tcW w:w="3596" w:type="dxa"/>
          </w:tcPr>
          <w:p w:rsidR="00587192" w:rsidRDefault="00527020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Style w:val="a4"/>
                <w:sz w:val="24"/>
                <w:szCs w:val="24"/>
              </w:rPr>
              <w:lastRenderedPageBreak/>
              <w:t>ПК 2</w:t>
            </w:r>
            <w:r w:rsidR="00587192">
              <w:rPr>
                <w:rStyle w:val="a4"/>
                <w:sz w:val="24"/>
                <w:szCs w:val="24"/>
              </w:rPr>
              <w:t>.5. Выполнять дуговую резку металла</w:t>
            </w:r>
          </w:p>
        </w:tc>
        <w:tc>
          <w:tcPr>
            <w:tcW w:w="3193" w:type="dxa"/>
          </w:tcPr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Называет сварочные материалы для дуговых резки металлов.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технику и технологию дуговой резки.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Проводит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оснащенности сварочного поста дуговой резки.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Проводит проверку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работоспособности и исправности оборудования поста дуговой резки.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Проводит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наличия заземления сварочного поста.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Проводит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сварочных материалов для дуговой резки покрытым электродом.</w:t>
            </w:r>
          </w:p>
          <w:p w:rsidR="00587192" w:rsidRDefault="00587192" w:rsidP="00587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настройку оборудования дуговой резки покрытым электродом.</w:t>
            </w:r>
          </w:p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Владеет техникой дуговой резки металла.</w:t>
            </w:r>
          </w:p>
        </w:tc>
        <w:tc>
          <w:tcPr>
            <w:tcW w:w="2447" w:type="dxa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587192" w:rsidTr="00587192">
        <w:trPr>
          <w:trHeight w:val="698"/>
        </w:trPr>
        <w:tc>
          <w:tcPr>
            <w:tcW w:w="3596" w:type="dxa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>
              <w:rPr>
                <w:rStyle w:val="a4"/>
                <w:iCs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193" w:type="dxa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Распознает задачу и/или проблему в профессиональном и/или социальном контексте; определяет этапы решения задачи; выявляет и осуществляет эффективный поиск информации, необходимой для решения задачи и/или проблемы; </w:t>
            </w:r>
          </w:p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447" w:type="dxa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587192" w:rsidTr="00587192">
        <w:trPr>
          <w:trHeight w:val="698"/>
        </w:trPr>
        <w:tc>
          <w:tcPr>
            <w:tcW w:w="3596" w:type="dxa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>
              <w:rPr>
                <w:rStyle w:val="a4"/>
                <w:iCs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3193" w:type="dxa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Определяет задачи для поиска информации; определяет необходимые источники информации; планирует процесс поиска; структурирует получаемую информацию</w:t>
            </w:r>
          </w:p>
        </w:tc>
        <w:tc>
          <w:tcPr>
            <w:tcW w:w="2447" w:type="dxa"/>
          </w:tcPr>
          <w:p w:rsidR="00587192" w:rsidRDefault="00587192" w:rsidP="00587192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587192" w:rsidTr="00587192">
        <w:trPr>
          <w:trHeight w:val="698"/>
        </w:trPr>
        <w:tc>
          <w:tcPr>
            <w:tcW w:w="3596" w:type="dxa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>
              <w:rPr>
                <w:rStyle w:val="a4"/>
                <w:iCs/>
                <w:sz w:val="24"/>
                <w:szCs w:val="24"/>
              </w:rPr>
              <w:lastRenderedPageBreak/>
              <w:t>ОК 03.</w:t>
            </w:r>
            <w:r>
              <w:t xml:space="preserve"> </w:t>
            </w:r>
            <w:r w:rsidRPr="00A84650">
              <w:rPr>
                <w:rStyle w:val="a4"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193" w:type="dxa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Определяет актуальность нормативно-правовой документации в профессиональной деятельности. </w:t>
            </w:r>
            <w:r>
              <w:rPr>
                <w:rFonts w:ascii="Times New Roman" w:hAnsi="Times New Roman"/>
                <w:sz w:val="24"/>
                <w:szCs w:val="24"/>
              </w:rPr>
              <w:t>Выстраивает траекторию профессионального развития и самообразования</w:t>
            </w:r>
          </w:p>
        </w:tc>
        <w:tc>
          <w:tcPr>
            <w:tcW w:w="2447" w:type="dxa"/>
          </w:tcPr>
          <w:p w:rsidR="00587192" w:rsidRDefault="00587192" w:rsidP="00587192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587192" w:rsidTr="00587192">
        <w:tc>
          <w:tcPr>
            <w:tcW w:w="3596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>
              <w:rPr>
                <w:rStyle w:val="a4"/>
                <w:iCs/>
                <w:sz w:val="24"/>
                <w:szCs w:val="24"/>
              </w:rPr>
              <w:t>ОК 04. Эффективно взаимодействовать и работать в коллективе и команде;</w:t>
            </w:r>
          </w:p>
        </w:tc>
        <w:tc>
          <w:tcPr>
            <w:tcW w:w="3193" w:type="dxa"/>
            <w:shd w:val="clear" w:color="auto" w:fill="auto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Осуществляет организацию работы коллектива и команды; 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447" w:type="dxa"/>
            <w:shd w:val="clear" w:color="auto" w:fill="auto"/>
          </w:tcPr>
          <w:p w:rsidR="00587192" w:rsidRDefault="00587192" w:rsidP="00587192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587192" w:rsidTr="00587192">
        <w:tc>
          <w:tcPr>
            <w:tcW w:w="3596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>
              <w:rPr>
                <w:rStyle w:val="a4"/>
                <w:iCs/>
                <w:sz w:val="24"/>
                <w:szCs w:val="24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193" w:type="dxa"/>
            <w:shd w:val="clear" w:color="auto" w:fill="auto"/>
          </w:tcPr>
          <w:p w:rsidR="00587192" w:rsidRDefault="00587192" w:rsidP="00587192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излагает свои мысли и оформляет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проявляет толерантность в рабочем коллективе</w:t>
            </w:r>
          </w:p>
        </w:tc>
        <w:tc>
          <w:tcPr>
            <w:tcW w:w="2447" w:type="dxa"/>
            <w:shd w:val="clear" w:color="auto" w:fill="auto"/>
          </w:tcPr>
          <w:p w:rsidR="00587192" w:rsidRDefault="00587192" w:rsidP="00587192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587192" w:rsidTr="00587192">
        <w:tc>
          <w:tcPr>
            <w:tcW w:w="3596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 w:rsidRPr="002161B1">
              <w:rPr>
                <w:rFonts w:ascii="Times New Roman" w:hAnsi="Times New Roman"/>
                <w:iCs/>
                <w:sz w:val="24"/>
                <w:szCs w:val="24"/>
              </w:rPr>
              <w:t xml:space="preserve"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</w:t>
            </w:r>
            <w:proofErr w:type="spellStart"/>
            <w:r w:rsidRPr="002161B1">
              <w:rPr>
                <w:rFonts w:ascii="Times New Roman" w:hAnsi="Times New Roman"/>
                <w:iCs/>
                <w:sz w:val="24"/>
                <w:szCs w:val="24"/>
              </w:rPr>
              <w:t>антикоррупционного</w:t>
            </w:r>
            <w:proofErr w:type="spellEnd"/>
            <w:r w:rsidRPr="002161B1">
              <w:rPr>
                <w:rFonts w:ascii="Times New Roman" w:hAnsi="Times New Roman"/>
                <w:iCs/>
                <w:sz w:val="24"/>
                <w:szCs w:val="24"/>
              </w:rPr>
              <w:t xml:space="preserve"> поведения</w:t>
            </w:r>
          </w:p>
        </w:tc>
        <w:tc>
          <w:tcPr>
            <w:tcW w:w="3193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Описывает значимость своей профессии; умеет применять стандарты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антикоррупционного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поведения</w:t>
            </w:r>
          </w:p>
        </w:tc>
        <w:tc>
          <w:tcPr>
            <w:tcW w:w="2447" w:type="dxa"/>
            <w:shd w:val="clear" w:color="auto" w:fill="auto"/>
          </w:tcPr>
          <w:p w:rsidR="00587192" w:rsidRDefault="00587192" w:rsidP="00587192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587192" w:rsidTr="00587192">
        <w:tc>
          <w:tcPr>
            <w:tcW w:w="3596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>
              <w:rPr>
                <w:rStyle w:val="a4"/>
                <w:iCs/>
                <w:sz w:val="24"/>
                <w:szCs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193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нормы экологической безопасности; определяет направления ресурсосбережения в рамках профессиональной деятельности по профессии, осуществлять работу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соблюдением принципов бережливого производства</w:t>
            </w:r>
          </w:p>
        </w:tc>
        <w:tc>
          <w:tcPr>
            <w:tcW w:w="2447" w:type="dxa"/>
            <w:shd w:val="clear" w:color="auto" w:fill="auto"/>
          </w:tcPr>
          <w:p w:rsidR="00587192" w:rsidRDefault="00587192" w:rsidP="00587192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587192" w:rsidTr="00587192">
        <w:tc>
          <w:tcPr>
            <w:tcW w:w="3596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>
              <w:rPr>
                <w:rStyle w:val="a4"/>
                <w:iCs/>
                <w:sz w:val="24"/>
                <w:szCs w:val="24"/>
              </w:rPr>
              <w:t xml:space="preserve">ОК 08. Использовать средства физической культуры для сохранения и укрепления здоровья в процессе </w:t>
            </w:r>
            <w:r>
              <w:rPr>
                <w:rStyle w:val="a4"/>
                <w:iCs/>
                <w:sz w:val="24"/>
                <w:szCs w:val="24"/>
              </w:rPr>
              <w:lastRenderedPageBreak/>
              <w:t>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193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Использует физкультурно-оздоровительную деятельность для укрепления здоровья,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достижения жизненных и профессиональных целей</w:t>
            </w:r>
          </w:p>
        </w:tc>
        <w:tc>
          <w:tcPr>
            <w:tcW w:w="2447" w:type="dxa"/>
            <w:shd w:val="clear" w:color="auto" w:fill="auto"/>
          </w:tcPr>
          <w:p w:rsidR="00587192" w:rsidRDefault="00587192" w:rsidP="00587192">
            <w:r>
              <w:rPr>
                <w:rFonts w:ascii="Times New Roman" w:hAnsi="Times New Roman"/>
                <w:i/>
              </w:rPr>
              <w:lastRenderedPageBreak/>
              <w:t>Опрос, лист наблюдений</w:t>
            </w:r>
          </w:p>
        </w:tc>
      </w:tr>
      <w:tr w:rsidR="00587192" w:rsidTr="00587192">
        <w:tc>
          <w:tcPr>
            <w:tcW w:w="3596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Style w:val="a4"/>
                <w:i w:val="0"/>
                <w:iCs/>
                <w:sz w:val="24"/>
                <w:szCs w:val="24"/>
              </w:rPr>
            </w:pPr>
            <w:r>
              <w:rPr>
                <w:rStyle w:val="a4"/>
                <w:iCs/>
                <w:sz w:val="24"/>
                <w:szCs w:val="24"/>
              </w:rPr>
              <w:lastRenderedPageBreak/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3193" w:type="dxa"/>
            <w:shd w:val="clear" w:color="auto" w:fill="auto"/>
          </w:tcPr>
          <w:p w:rsidR="00587192" w:rsidRDefault="00587192" w:rsidP="0058719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бытовые), понимает тексты на базовые профессиональные темы; участвует в диалогах на знакомые общие и профессиональные темы</w:t>
            </w:r>
          </w:p>
        </w:tc>
        <w:tc>
          <w:tcPr>
            <w:tcW w:w="2447" w:type="dxa"/>
            <w:shd w:val="clear" w:color="auto" w:fill="auto"/>
          </w:tcPr>
          <w:p w:rsidR="00587192" w:rsidRDefault="00587192" w:rsidP="00587192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</w:tbl>
    <w:p w:rsidR="00587192" w:rsidRDefault="00587192" w:rsidP="00587192">
      <w:pPr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 w:rsidP="00587192">
      <w:pPr>
        <w:jc w:val="both"/>
        <w:rPr>
          <w:rFonts w:ascii="Times New Roman" w:hAnsi="Times New Roman"/>
        </w:rPr>
      </w:pPr>
    </w:p>
    <w:p w:rsidR="00587192" w:rsidRDefault="00587192"/>
    <w:sectPr w:rsidR="00587192" w:rsidSect="00792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271" w:rsidRDefault="00523271" w:rsidP="00587192">
      <w:pPr>
        <w:spacing w:after="0" w:line="240" w:lineRule="auto"/>
      </w:pPr>
      <w:r>
        <w:separator/>
      </w:r>
    </w:p>
  </w:endnote>
  <w:endnote w:type="continuationSeparator" w:id="1">
    <w:p w:rsidR="00523271" w:rsidRDefault="00523271" w:rsidP="00587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271" w:rsidRDefault="00523271" w:rsidP="00587192">
      <w:pPr>
        <w:spacing w:after="0" w:line="240" w:lineRule="auto"/>
      </w:pPr>
      <w:r>
        <w:separator/>
      </w:r>
    </w:p>
  </w:footnote>
  <w:footnote w:type="continuationSeparator" w:id="1">
    <w:p w:rsidR="00523271" w:rsidRDefault="00523271" w:rsidP="00587192">
      <w:pPr>
        <w:spacing w:after="0" w:line="240" w:lineRule="auto"/>
      </w:pPr>
      <w:r>
        <w:continuationSeparator/>
      </w:r>
    </w:p>
  </w:footnote>
  <w:footnote w:id="2">
    <w:p w:rsidR="00EE66A5" w:rsidRDefault="00EE66A5" w:rsidP="00587192">
      <w:pPr>
        <w:pStyle w:val="a6"/>
        <w:jc w:val="both"/>
        <w:rPr>
          <w:i/>
          <w:lang w:val="ru-RU"/>
        </w:rPr>
      </w:pPr>
      <w:r>
        <w:rPr>
          <w:rStyle w:val="a3"/>
          <w:i/>
        </w:rPr>
        <w:footnoteRef/>
      </w:r>
      <w:r>
        <w:rPr>
          <w:i/>
          <w:lang w:val="ru-RU"/>
        </w:rPr>
        <w:t xml:space="preserve"> Данная колонка указывается только для специальностей СПО.</w:t>
      </w:r>
    </w:p>
  </w:footnote>
  <w:footnote w:id="3">
    <w:p w:rsidR="00EE66A5" w:rsidRDefault="00EE66A5" w:rsidP="00587192">
      <w:pPr>
        <w:pStyle w:val="a6"/>
        <w:jc w:val="both"/>
        <w:rPr>
          <w:lang w:val="ru-RU"/>
        </w:rPr>
      </w:pPr>
      <w:r>
        <w:rPr>
          <w:rStyle w:val="a3"/>
        </w:rPr>
        <w:footnoteRef/>
      </w:r>
      <w:r>
        <w:rPr>
          <w:lang w:val="ru-RU"/>
        </w:rPr>
        <w:t xml:space="preserve"> </w:t>
      </w:r>
      <w:r>
        <w:rPr>
          <w:rStyle w:val="a4"/>
          <w:lang w:val="ru-RU"/>
        </w:rPr>
        <w:t>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</w:p>
  </w:footnote>
  <w:footnote w:id="4">
    <w:p w:rsidR="00EE66A5" w:rsidRDefault="00EE66A5" w:rsidP="00587192">
      <w:pPr>
        <w:pStyle w:val="a6"/>
        <w:rPr>
          <w:lang w:val="ru-RU"/>
        </w:rPr>
      </w:pPr>
      <w:r>
        <w:rPr>
          <w:rStyle w:val="a3"/>
        </w:rPr>
        <w:footnoteRef/>
      </w:r>
      <w:r>
        <w:rPr>
          <w:lang w:val="ru-RU"/>
        </w:rPr>
        <w:t xml:space="preserve"> </w:t>
      </w:r>
      <w:r>
        <w:rPr>
          <w:i/>
          <w:lang w:val="ru-RU"/>
        </w:rPr>
        <w:t>Количество часов в данной колонке равно сумме значений К5+ К10+К11</w:t>
      </w:r>
    </w:p>
  </w:footnote>
  <w:footnote w:id="5">
    <w:p w:rsidR="00EE66A5" w:rsidRDefault="00EE66A5" w:rsidP="00587192">
      <w:pPr>
        <w:pStyle w:val="a6"/>
        <w:rPr>
          <w:lang w:val="ru-RU"/>
        </w:rPr>
      </w:pPr>
      <w:r>
        <w:rPr>
          <w:rStyle w:val="a3"/>
        </w:rPr>
        <w:footnoteRef/>
      </w:r>
      <w:r>
        <w:rPr>
          <w:lang w:val="ru-RU"/>
        </w:rPr>
        <w:t xml:space="preserve"> В ходе оценивания могут быть учтены личностные результаты.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D21192"/>
    <w:lvl w:ilvl="0">
      <w:numFmt w:val="bullet"/>
      <w:lvlText w:val="*"/>
      <w:lvlJc w:val="left"/>
    </w:lvl>
  </w:abstractNum>
  <w:abstractNum w:abstractNumId="1">
    <w:nsid w:val="02355A4D"/>
    <w:multiLevelType w:val="multilevel"/>
    <w:tmpl w:val="02355A4D"/>
    <w:lvl w:ilvl="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2B169B0"/>
    <w:multiLevelType w:val="multilevel"/>
    <w:tmpl w:val="02B169B0"/>
    <w:lvl w:ilvl="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890287"/>
    <w:multiLevelType w:val="multilevel"/>
    <w:tmpl w:val="40B17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21979"/>
    <w:multiLevelType w:val="multilevel"/>
    <w:tmpl w:val="40B17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7329A"/>
    <w:multiLevelType w:val="multilevel"/>
    <w:tmpl w:val="1EA732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E1512"/>
    <w:multiLevelType w:val="multilevel"/>
    <w:tmpl w:val="22BE151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B17848"/>
    <w:multiLevelType w:val="multilevel"/>
    <w:tmpl w:val="40B17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A7591"/>
    <w:multiLevelType w:val="multilevel"/>
    <w:tmpl w:val="45DA75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6C759C6"/>
    <w:multiLevelType w:val="multilevel"/>
    <w:tmpl w:val="40B17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0279D"/>
    <w:multiLevelType w:val="multilevel"/>
    <w:tmpl w:val="6A6027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FA5F0C"/>
    <w:multiLevelType w:val="multilevel"/>
    <w:tmpl w:val="02355A4D"/>
    <w:lvl w:ilvl="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7192"/>
    <w:rsid w:val="000103D2"/>
    <w:rsid w:val="00037F53"/>
    <w:rsid w:val="000551DA"/>
    <w:rsid w:val="000740D1"/>
    <w:rsid w:val="00074A28"/>
    <w:rsid w:val="00087FB7"/>
    <w:rsid w:val="00263DE4"/>
    <w:rsid w:val="00297B21"/>
    <w:rsid w:val="002C40A6"/>
    <w:rsid w:val="002D0CA9"/>
    <w:rsid w:val="003106C8"/>
    <w:rsid w:val="003218CA"/>
    <w:rsid w:val="00330C22"/>
    <w:rsid w:val="0039441E"/>
    <w:rsid w:val="003A5950"/>
    <w:rsid w:val="003A6221"/>
    <w:rsid w:val="003A6E52"/>
    <w:rsid w:val="00414174"/>
    <w:rsid w:val="0043498D"/>
    <w:rsid w:val="00484CE6"/>
    <w:rsid w:val="00523271"/>
    <w:rsid w:val="00527020"/>
    <w:rsid w:val="00541A28"/>
    <w:rsid w:val="00547B99"/>
    <w:rsid w:val="00587192"/>
    <w:rsid w:val="005A2A8E"/>
    <w:rsid w:val="005F31FA"/>
    <w:rsid w:val="00631C59"/>
    <w:rsid w:val="00642BFE"/>
    <w:rsid w:val="00691891"/>
    <w:rsid w:val="006F036B"/>
    <w:rsid w:val="00782172"/>
    <w:rsid w:val="00787136"/>
    <w:rsid w:val="00792F48"/>
    <w:rsid w:val="007D4362"/>
    <w:rsid w:val="007F667E"/>
    <w:rsid w:val="008114BE"/>
    <w:rsid w:val="00811928"/>
    <w:rsid w:val="008B4531"/>
    <w:rsid w:val="008C0332"/>
    <w:rsid w:val="0093092B"/>
    <w:rsid w:val="0094036F"/>
    <w:rsid w:val="00945DAB"/>
    <w:rsid w:val="00990F12"/>
    <w:rsid w:val="0099497F"/>
    <w:rsid w:val="009A17EA"/>
    <w:rsid w:val="00A108F0"/>
    <w:rsid w:val="00A65D8D"/>
    <w:rsid w:val="00A909F8"/>
    <w:rsid w:val="00A93DD1"/>
    <w:rsid w:val="00B456F9"/>
    <w:rsid w:val="00B55084"/>
    <w:rsid w:val="00B61AB1"/>
    <w:rsid w:val="00B64BBA"/>
    <w:rsid w:val="00B85659"/>
    <w:rsid w:val="00B87345"/>
    <w:rsid w:val="00BA7DDF"/>
    <w:rsid w:val="00C229F5"/>
    <w:rsid w:val="00CB65A3"/>
    <w:rsid w:val="00CD0D1B"/>
    <w:rsid w:val="00CD2692"/>
    <w:rsid w:val="00D256CC"/>
    <w:rsid w:val="00D35A98"/>
    <w:rsid w:val="00D42472"/>
    <w:rsid w:val="00D57931"/>
    <w:rsid w:val="00D914DE"/>
    <w:rsid w:val="00DC762B"/>
    <w:rsid w:val="00E827FB"/>
    <w:rsid w:val="00E90176"/>
    <w:rsid w:val="00EA6FAC"/>
    <w:rsid w:val="00EE66A5"/>
    <w:rsid w:val="00F00504"/>
    <w:rsid w:val="00FF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19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link w:val="1"/>
    <w:qFormat/>
    <w:rsid w:val="00587192"/>
    <w:rPr>
      <w:rFonts w:cs="Times New Roman"/>
      <w:vertAlign w:val="superscript"/>
    </w:rPr>
  </w:style>
  <w:style w:type="paragraph" w:customStyle="1" w:styleId="1">
    <w:name w:val="Знак сноски1"/>
    <w:link w:val="a3"/>
    <w:qFormat/>
    <w:rsid w:val="00587192"/>
    <w:pPr>
      <w:spacing w:after="0" w:line="240" w:lineRule="auto"/>
    </w:pPr>
    <w:rPr>
      <w:rFonts w:cs="Times New Roman"/>
      <w:vertAlign w:val="superscript"/>
    </w:rPr>
  </w:style>
  <w:style w:type="character" w:styleId="a4">
    <w:name w:val="Emphasis"/>
    <w:qFormat/>
    <w:rsid w:val="00587192"/>
    <w:rPr>
      <w:rFonts w:cs="Times New Roman"/>
      <w:i/>
    </w:rPr>
  </w:style>
  <w:style w:type="character" w:styleId="a5">
    <w:name w:val="Hyperlink"/>
    <w:uiPriority w:val="99"/>
    <w:qFormat/>
    <w:rsid w:val="00587192"/>
    <w:rPr>
      <w:rFonts w:cs="Times New Roman"/>
      <w:color w:val="0000FF"/>
      <w:u w:val="single"/>
    </w:rPr>
  </w:style>
  <w:style w:type="paragraph" w:styleId="a6">
    <w:name w:val="footnote text"/>
    <w:basedOn w:val="a"/>
    <w:link w:val="a7"/>
    <w:qFormat/>
    <w:rsid w:val="00587192"/>
    <w:pPr>
      <w:spacing w:after="0" w:line="240" w:lineRule="auto"/>
    </w:pPr>
    <w:rPr>
      <w:rFonts w:ascii="Times New Roman" w:hAnsi="Times New Roman"/>
      <w:sz w:val="20"/>
      <w:szCs w:val="20"/>
      <w:lang w:val="en-US" w:eastAsia="zh-CN"/>
    </w:rPr>
  </w:style>
  <w:style w:type="character" w:customStyle="1" w:styleId="a7">
    <w:name w:val="Текст сноски Знак"/>
    <w:basedOn w:val="a0"/>
    <w:link w:val="a6"/>
    <w:qFormat/>
    <w:rsid w:val="00587192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8">
    <w:name w:val="Subtitle"/>
    <w:basedOn w:val="a"/>
    <w:next w:val="a"/>
    <w:link w:val="a9"/>
    <w:uiPriority w:val="11"/>
    <w:qFormat/>
    <w:rsid w:val="00587192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qFormat/>
    <w:rsid w:val="00587192"/>
    <w:rPr>
      <w:rFonts w:ascii="Calibri Light" w:eastAsia="Times New Roman" w:hAnsi="Calibri Light" w:cs="Times New Roman"/>
      <w:sz w:val="24"/>
      <w:szCs w:val="24"/>
      <w:lang w:eastAsia="ru-RU"/>
    </w:rPr>
  </w:style>
  <w:style w:type="paragraph" w:styleId="aa">
    <w:name w:val="List Paragraph"/>
    <w:basedOn w:val="a"/>
    <w:link w:val="ab"/>
    <w:uiPriority w:val="34"/>
    <w:qFormat/>
    <w:rsid w:val="00587192"/>
    <w:pPr>
      <w:spacing w:before="120" w:after="120" w:line="240" w:lineRule="auto"/>
      <w:ind w:left="708"/>
    </w:pPr>
    <w:rPr>
      <w:rFonts w:ascii="Times New Roman" w:hAnsi="Times New Roman"/>
      <w:sz w:val="24"/>
      <w:szCs w:val="24"/>
      <w:lang w:val="zh-CN" w:eastAsia="zh-CN"/>
    </w:rPr>
  </w:style>
  <w:style w:type="character" w:customStyle="1" w:styleId="ab">
    <w:name w:val="Абзац списка Знак"/>
    <w:link w:val="aa"/>
    <w:uiPriority w:val="34"/>
    <w:qFormat/>
    <w:locked/>
    <w:rsid w:val="00587192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styleId="ac">
    <w:name w:val="No Spacing"/>
    <w:uiPriority w:val="1"/>
    <w:qFormat/>
    <w:rsid w:val="0099497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eldering.com/yuhin-vybor-svarochnogo-elektrod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eldering.com/illyustrirovannoe-posobie-svarshchika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22</Pages>
  <Words>4247</Words>
  <Characters>24208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Sit - учтиельская</cp:lastModifiedBy>
  <cp:revision>7</cp:revision>
  <dcterms:created xsi:type="dcterms:W3CDTF">2024-08-25T12:28:00Z</dcterms:created>
  <dcterms:modified xsi:type="dcterms:W3CDTF">2002-02-03T02:31:00Z</dcterms:modified>
</cp:coreProperties>
</file>