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CE5765">
      <w:pPr>
        <w:keepNext/>
        <w:keepLines/>
        <w:tabs>
          <w:tab w:val="left" w:pos="1276"/>
        </w:tabs>
        <w:spacing w:after="0" w:line="240" w:lineRule="auto"/>
        <w:ind w:left="57" w:right="57"/>
        <w:jc w:val="center"/>
        <w:rPr>
          <w:rFonts w:ascii="Cambria" w:hAnsi="Cambria"/>
          <w:b/>
          <w:sz w:val="28"/>
        </w:rPr>
      </w:pPr>
    </w:p>
    <w:p w14:paraId="384623BD">
      <w:pPr>
        <w:keepNext/>
        <w:keepLines/>
        <w:tabs>
          <w:tab w:val="left" w:pos="1276"/>
        </w:tabs>
        <w:spacing w:after="0" w:line="240" w:lineRule="auto"/>
        <w:ind w:left="57" w:right="57"/>
        <w:jc w:val="center"/>
        <w:rPr>
          <w:rFonts w:ascii="Cambria" w:hAnsi="Cambria"/>
          <w:b/>
          <w:sz w:val="28"/>
        </w:rPr>
      </w:pPr>
      <w:r>
        <w:rPr>
          <w:rFonts w:ascii="Cambria" w:hAnsi="Cambria"/>
          <w:b/>
          <w:sz w:val="28"/>
        </w:rPr>
        <w:object>
          <v:shape id="_x0000_i1025" o:spt="75" type="#_x0000_t75" style="height:723.75pt;width:462.7pt;" o:ole="t" filled="f" o:preferrelative="t" stroked="f" coordsize="21600,21600">
            <v:path/>
            <v:fill on="f" focussize="0,0"/>
            <v:stroke on="f" joinstyle="miter"/>
            <v:imagedata r:id="rId12" o:title=""/>
            <o:lock v:ext="edit" aspectratio="t"/>
            <w10:wrap type="none"/>
            <w10:anchorlock/>
          </v:shape>
          <o:OLEObject Type="Embed" ProgID="FoxitReader.Document" ShapeID="_x0000_i1025" DrawAspect="Content" ObjectID="_1468075725" r:id="rId11">
            <o:LockedField>false</o:LockedField>
          </o:OLEObject>
        </w:object>
      </w:r>
    </w:p>
    <w:p w14:paraId="611C60BC">
      <w:pPr>
        <w:keepNext/>
        <w:keepLines/>
        <w:tabs>
          <w:tab w:val="left" w:pos="1276"/>
        </w:tabs>
        <w:spacing w:after="0" w:line="240" w:lineRule="auto"/>
        <w:ind w:left="57" w:right="57"/>
        <w:jc w:val="center"/>
        <w:rPr>
          <w:rFonts w:ascii="Cambria" w:hAnsi="Cambria"/>
          <w:b/>
          <w:sz w:val="28"/>
        </w:rPr>
      </w:pPr>
      <w:r>
        <w:rPr>
          <w:rFonts w:ascii="Cambria" w:hAnsi="Cambria"/>
          <w:b/>
          <w:sz w:val="28"/>
        </w:rPr>
        <w:object>
          <v:shape id="_x0000_i1026" o:spt="75" type="#_x0000_t75" style="height:697.45pt;width:450.8pt;" o:ole="t" filled="f" o:preferrelative="t" stroked="f" coordsize="21600,21600">
            <v:path/>
            <v:fill on="f" focussize="0,0"/>
            <v:stroke on="f" joinstyle="miter"/>
            <v:imagedata r:id="rId14" o:title=""/>
            <o:lock v:ext="edit" aspectratio="t"/>
            <w10:wrap type="none"/>
            <w10:anchorlock/>
          </v:shape>
          <o:OLEObject Type="Embed" ProgID="FoxitReader.Document" ShapeID="_x0000_i1026" DrawAspect="Content" ObjectID="_1468075726" r:id="rId13">
            <o:LockedField>false</o:LockedField>
          </o:OLEObject>
        </w:object>
      </w:r>
    </w:p>
    <w:p w14:paraId="69BFFA29">
      <w:pPr>
        <w:keepNext/>
        <w:keepLines/>
        <w:tabs>
          <w:tab w:val="left" w:pos="1276"/>
        </w:tabs>
        <w:spacing w:after="0" w:line="240" w:lineRule="auto"/>
        <w:ind w:left="57" w:right="57"/>
        <w:jc w:val="center"/>
        <w:rPr>
          <w:rFonts w:ascii="Cambria" w:hAnsi="Cambria"/>
          <w:b/>
          <w:sz w:val="28"/>
        </w:rPr>
      </w:pPr>
    </w:p>
    <w:p w14:paraId="523B4A65">
      <w:pPr>
        <w:widowControl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РЕЦЕНЗИЯ</w:t>
      </w:r>
    </w:p>
    <w:p w14:paraId="3EE19C1A">
      <w:pPr>
        <w:widowControl w:val="0"/>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на рабочую программу</w:t>
      </w:r>
    </w:p>
    <w:p w14:paraId="7AF32979">
      <w:pPr>
        <w:widowControl w:val="0"/>
        <w:spacing w:after="0" w:line="240"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rPr>
        <w:t xml:space="preserve">по дисциплине </w:t>
      </w:r>
      <w:r>
        <w:t>«</w:t>
      </w:r>
      <w:r>
        <w:rPr>
          <w:rFonts w:ascii="Times New Roman" w:hAnsi="Times New Roman" w:cs="Times New Roman"/>
          <w:b/>
          <w:u w:val="single"/>
        </w:rPr>
        <w:t>Основы безопасности и защиты Родины</w:t>
      </w:r>
      <w:r>
        <w:t>»</w:t>
      </w:r>
    </w:p>
    <w:p w14:paraId="087DDD80">
      <w:pPr>
        <w:widowControl w:val="0"/>
        <w:spacing w:after="0" w:line="240" w:lineRule="auto"/>
        <w:ind w:firstLine="709"/>
        <w:jc w:val="center"/>
        <w:rPr>
          <w:rFonts w:ascii="Times New Roman" w:hAnsi="Times New Roman" w:eastAsia="Calibri" w:cs="Times New Roman"/>
          <w:sz w:val="24"/>
          <w:szCs w:val="24"/>
        </w:rPr>
      </w:pPr>
      <w:r>
        <w:rPr>
          <w:rFonts w:ascii="Times New Roman" w:hAnsi="Times New Roman" w:cs="Times New Roman"/>
          <w:sz w:val="24"/>
          <w:szCs w:val="24"/>
        </w:rPr>
        <w:t xml:space="preserve">для </w:t>
      </w:r>
      <w:r>
        <w:rPr>
          <w:rFonts w:ascii="Times New Roman" w:hAnsi="Times New Roman" w:cs="Times New Roman"/>
          <w:sz w:val="24"/>
          <w:szCs w:val="24"/>
          <w:lang w:val="ru-RU"/>
        </w:rPr>
        <w:t>профессии</w:t>
      </w:r>
      <w:r>
        <w:rPr>
          <w:rFonts w:ascii="Times New Roman" w:hAnsi="Times New Roman" w:cs="Times New Roman"/>
          <w:sz w:val="24"/>
          <w:szCs w:val="24"/>
        </w:rPr>
        <w:t xml:space="preserve"> </w:t>
      </w:r>
      <w:r>
        <w:rPr>
          <w:rFonts w:ascii="Times New Roman" w:hAnsi="Times New Roman"/>
          <w:sz w:val="24"/>
          <w:szCs w:val="24"/>
        </w:rPr>
        <w:t>38.01.02 Продавец.</w:t>
      </w:r>
    </w:p>
    <w:p w14:paraId="5E9772AF">
      <w:pPr>
        <w:widowControl w:val="0"/>
        <w:spacing w:after="0" w:line="240" w:lineRule="auto"/>
        <w:ind w:firstLine="709"/>
        <w:jc w:val="center"/>
        <w:rPr>
          <w:rFonts w:ascii="Times New Roman" w:hAnsi="Times New Roman" w:eastAsia="Calibri" w:cs="Times New Roman"/>
          <w:sz w:val="24"/>
          <w:szCs w:val="24"/>
        </w:rPr>
      </w:pPr>
      <w:r>
        <w:rPr>
          <w:rFonts w:ascii="Times New Roman" w:hAnsi="Times New Roman" w:eastAsia="Calibri" w:cs="Times New Roman"/>
          <w:sz w:val="24"/>
          <w:szCs w:val="24"/>
        </w:rPr>
        <w:t xml:space="preserve">квалификация выпускника </w:t>
      </w:r>
      <w:r>
        <w:rPr>
          <w:rFonts w:ascii="Times New Roman" w:hAnsi="Times New Roman" w:eastAsia="Calibri" w:cs="Times New Roman"/>
          <w:sz w:val="24"/>
          <w:szCs w:val="24"/>
        </w:rPr>
        <w:sym w:font="Symbol" w:char="F02D"/>
      </w:r>
      <w:r>
        <w:rPr>
          <w:rFonts w:ascii="Times New Roman" w:hAnsi="Times New Roman" w:eastAsia="Calibri" w:cs="Times New Roman"/>
          <w:sz w:val="24"/>
          <w:szCs w:val="24"/>
          <w:lang w:val="ru-RU"/>
        </w:rPr>
        <w:t>продавец</w:t>
      </w:r>
      <w:r>
        <w:rPr>
          <w:rFonts w:hint="default" w:ascii="Times New Roman" w:hAnsi="Times New Roman" w:eastAsia="Calibri" w:cs="Times New Roman"/>
          <w:sz w:val="24"/>
          <w:szCs w:val="24"/>
          <w:lang w:val="ru-RU"/>
        </w:rPr>
        <w:t xml:space="preserve"> </w:t>
      </w:r>
      <w:r>
        <w:rPr>
          <w:rFonts w:ascii="Times New Roman" w:hAnsi="Times New Roman" w:eastAsia="Calibri" w:cs="Times New Roman"/>
          <w:sz w:val="24"/>
          <w:szCs w:val="24"/>
        </w:rPr>
        <w:t>-</w:t>
      </w:r>
      <w:r>
        <w:rPr>
          <w:rFonts w:hint="default" w:ascii="Times New Roman" w:hAnsi="Times New Roman" w:eastAsia="Calibri" w:cs="Times New Roman"/>
          <w:sz w:val="24"/>
          <w:szCs w:val="24"/>
          <w:lang w:val="ru-RU"/>
        </w:rPr>
        <w:t xml:space="preserve"> </w:t>
      </w:r>
      <w:r>
        <w:rPr>
          <w:rFonts w:ascii="Times New Roman" w:hAnsi="Times New Roman" w:eastAsia="Calibri" w:cs="Times New Roman"/>
          <w:sz w:val="24"/>
          <w:szCs w:val="24"/>
        </w:rPr>
        <w:t xml:space="preserve">кассир. </w:t>
      </w:r>
    </w:p>
    <w:p w14:paraId="49F57102">
      <w:pPr>
        <w:widowControl w:val="0"/>
        <w:spacing w:after="0" w:line="240" w:lineRule="auto"/>
        <w:ind w:firstLine="709"/>
        <w:jc w:val="center"/>
        <w:rPr>
          <w:rFonts w:ascii="Times New Roman" w:hAnsi="Times New Roman" w:eastAsia="Calibri" w:cs="Times New Roman"/>
          <w:sz w:val="24"/>
          <w:szCs w:val="24"/>
        </w:rPr>
      </w:pPr>
      <w:r>
        <w:rPr>
          <w:rFonts w:ascii="Times New Roman" w:hAnsi="Times New Roman" w:eastAsia="Calibri" w:cs="Times New Roman"/>
          <w:sz w:val="24"/>
          <w:szCs w:val="24"/>
        </w:rPr>
        <w:t xml:space="preserve">профиль </w:t>
      </w:r>
      <w:r>
        <w:rPr>
          <w:rFonts w:ascii="Times New Roman" w:hAnsi="Times New Roman" w:eastAsia="Calibri" w:cs="Times New Roman"/>
          <w:sz w:val="24"/>
          <w:szCs w:val="24"/>
        </w:rPr>
        <w:sym w:font="Symbol" w:char="F02D"/>
      </w:r>
      <w:r>
        <w:rPr>
          <w:rFonts w:ascii="Times New Roman" w:hAnsi="Times New Roman" w:eastAsia="Calibri" w:cs="Times New Roman"/>
          <w:sz w:val="24"/>
          <w:szCs w:val="24"/>
        </w:rPr>
        <w:t xml:space="preserve"> </w:t>
      </w:r>
      <w:r>
        <w:rPr>
          <w:rFonts w:ascii="Times New Roman" w:hAnsi="Times New Roman"/>
          <w:sz w:val="24"/>
          <w:szCs w:val="24"/>
        </w:rPr>
        <w:t>социально-экономический</w:t>
      </w:r>
    </w:p>
    <w:p w14:paraId="2845E919">
      <w:pPr>
        <w:widowControl w:val="0"/>
        <w:spacing w:after="0" w:line="240" w:lineRule="auto"/>
        <w:ind w:firstLine="709"/>
        <w:jc w:val="center"/>
        <w:rPr>
          <w:rFonts w:ascii="Times New Roman" w:hAnsi="Times New Roman" w:cs="Times New Roman"/>
          <w:sz w:val="24"/>
          <w:szCs w:val="24"/>
        </w:rPr>
      </w:pPr>
      <w:r>
        <w:rPr>
          <w:rFonts w:ascii="Times New Roman" w:hAnsi="Times New Roman" w:eastAsia="Calibri" w:cs="Times New Roman"/>
          <w:sz w:val="24"/>
          <w:szCs w:val="24"/>
        </w:rPr>
        <w:t xml:space="preserve">форма обучения </w:t>
      </w:r>
      <w:r>
        <w:rPr>
          <w:rFonts w:ascii="Times New Roman" w:hAnsi="Times New Roman" w:eastAsia="Calibri" w:cs="Times New Roman"/>
          <w:sz w:val="24"/>
          <w:szCs w:val="24"/>
        </w:rPr>
        <w:sym w:font="Symbol" w:char="F02D"/>
      </w:r>
      <w:r>
        <w:rPr>
          <w:rFonts w:ascii="Times New Roman" w:hAnsi="Times New Roman" w:eastAsia="Calibri" w:cs="Times New Roman"/>
          <w:sz w:val="24"/>
          <w:szCs w:val="24"/>
        </w:rPr>
        <w:t xml:space="preserve"> очная</w:t>
      </w:r>
    </w:p>
    <w:p w14:paraId="7A73F7A6">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Разработчик: </w:t>
      </w:r>
      <w:r>
        <w:rPr>
          <w:rFonts w:ascii="Times New Roman" w:hAnsi="Times New Roman" w:cs="Times New Roman"/>
          <w:sz w:val="24"/>
          <w:szCs w:val="24"/>
          <w:u w:val="single"/>
        </w:rPr>
        <w:t>Попов Виталий Евгеньевич преподаватель-организатор ОБЗР</w:t>
      </w:r>
    </w:p>
    <w:p w14:paraId="0878873A">
      <w:pPr>
        <w:widowControl w:val="0"/>
        <w:spacing w:after="0" w:line="240" w:lineRule="auto"/>
        <w:ind w:left="1416" w:firstLine="708"/>
        <w:jc w:val="center"/>
        <w:rPr>
          <w:rFonts w:ascii="Times New Roman" w:hAnsi="Times New Roman" w:cs="Times New Roman"/>
          <w:sz w:val="24"/>
          <w:szCs w:val="24"/>
        </w:rPr>
      </w:pPr>
      <w:r>
        <w:rPr>
          <w:rFonts w:ascii="Times New Roman" w:hAnsi="Times New Roman" w:cs="Times New Roman"/>
          <w:i/>
          <w:sz w:val="20"/>
          <w:szCs w:val="20"/>
        </w:rPr>
        <w:t>(ФИО, должность, организация)</w:t>
      </w:r>
    </w:p>
    <w:p w14:paraId="0870DD49">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рецензию представлена рабочая программа учебной дисциплины </w:t>
      </w:r>
      <w:r>
        <w:rPr>
          <w:sz w:val="24"/>
          <w:szCs w:val="24"/>
        </w:rPr>
        <w:t>«</w:t>
      </w:r>
      <w:r>
        <w:rPr>
          <w:rFonts w:ascii="Times New Roman" w:hAnsi="Times New Roman" w:cs="Times New Roman"/>
          <w:sz w:val="24"/>
          <w:szCs w:val="24"/>
        </w:rPr>
        <w:t>Основы безопасности и защиты Родины</w:t>
      </w:r>
      <w:r>
        <w:rPr>
          <w:sz w:val="24"/>
          <w:szCs w:val="24"/>
        </w:rPr>
        <w:t>»</w:t>
      </w:r>
      <w:r>
        <w:rPr>
          <w:rFonts w:ascii="Times New Roman" w:hAnsi="Times New Roman" w:cs="Times New Roman"/>
          <w:sz w:val="24"/>
          <w:szCs w:val="24"/>
        </w:rPr>
        <w:t xml:space="preserve">, разработанная на основе ФГОС СПО по </w:t>
      </w:r>
      <w:r>
        <w:rPr>
          <w:rFonts w:ascii="Times New Roman" w:hAnsi="Times New Roman" w:cs="Times New Roman"/>
          <w:sz w:val="24"/>
          <w:szCs w:val="24"/>
          <w:lang w:val="ru-RU"/>
        </w:rPr>
        <w:t>профессии</w:t>
      </w:r>
      <w:r>
        <w:rPr>
          <w:rFonts w:ascii="Times New Roman" w:hAnsi="Times New Roman" w:cs="Times New Roman"/>
          <w:sz w:val="24"/>
          <w:szCs w:val="24"/>
        </w:rPr>
        <w:t xml:space="preserve"> </w:t>
      </w:r>
      <w:r>
        <w:rPr>
          <w:rFonts w:ascii="Times New Roman" w:hAnsi="Times New Roman"/>
          <w:sz w:val="24"/>
          <w:szCs w:val="24"/>
        </w:rPr>
        <w:t>38.01.02 Продавец</w:t>
      </w:r>
      <w:r>
        <w:rPr>
          <w:rFonts w:ascii="Times New Roman" w:hAnsi="Times New Roman" w:cs="Times New Roman"/>
          <w:sz w:val="24"/>
          <w:szCs w:val="24"/>
        </w:rPr>
        <w:t xml:space="preserve">, </w:t>
      </w:r>
      <w:r>
        <w:rPr>
          <w:rFonts w:ascii="Times New Roman" w:hAnsi="Times New Roman"/>
        </w:rPr>
        <w:t>утвержденного приказом Минобрнауки России от 1 августа 2024 г. N 518</w:t>
      </w:r>
      <w:r>
        <w:rPr>
          <w:rFonts w:ascii="Times New Roman" w:hAnsi="Times New Roman" w:cs="Times New Roman"/>
          <w:sz w:val="24"/>
          <w:szCs w:val="24"/>
        </w:rPr>
        <w:t>,</w:t>
      </w:r>
      <w:r>
        <w:rPr>
          <w:rFonts w:ascii="Times New Roman" w:hAnsi="Times New Roman" w:cs="Times New Roman"/>
          <w:color w:val="FF0000"/>
          <w:sz w:val="24"/>
          <w:szCs w:val="24"/>
        </w:rPr>
        <w:t xml:space="preserve"> </w:t>
      </w:r>
      <w:r>
        <w:rPr>
          <w:rFonts w:ascii="Times New Roman" w:hAnsi="Times New Roman" w:cs="Times New Roman"/>
          <w:bCs/>
          <w:sz w:val="24"/>
          <w:szCs w:val="24"/>
        </w:rPr>
        <w:t>ФГОС СОО,</w:t>
      </w:r>
      <w:r>
        <w:rPr>
          <w:rFonts w:hint="default" w:ascii="Times New Roman" w:hAnsi="Times New Roman" w:cs="Times New Roman"/>
          <w:sz w:val="24"/>
          <w:szCs w:val="24"/>
        </w:rPr>
        <w:t>утвержденного приказом Минобрнауки России от 17.05.2012 №</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413 (ред. от </w:t>
      </w:r>
      <w:r>
        <w:rPr>
          <w:rFonts w:hint="default" w:ascii="Times New Roman" w:hAnsi="Times New Roman" w:cs="Times New Roman"/>
          <w:sz w:val="24"/>
          <w:szCs w:val="24"/>
          <w:lang w:val="ru-RU"/>
        </w:rPr>
        <w:t>27</w:t>
      </w:r>
      <w:r>
        <w:rPr>
          <w:rFonts w:hint="default" w:ascii="Times New Roman" w:hAnsi="Times New Roman" w:cs="Times New Roman"/>
          <w:sz w:val="24"/>
          <w:szCs w:val="24"/>
        </w:rPr>
        <w:t>.</w:t>
      </w:r>
      <w:r>
        <w:rPr>
          <w:rFonts w:hint="default" w:ascii="Times New Roman" w:hAnsi="Times New Roman" w:cs="Times New Roman"/>
          <w:sz w:val="24"/>
          <w:szCs w:val="24"/>
          <w:lang w:val="ru-RU"/>
        </w:rPr>
        <w:t>12</w:t>
      </w:r>
      <w:r>
        <w:rPr>
          <w:rFonts w:hint="default" w:ascii="Times New Roman" w:hAnsi="Times New Roman" w:cs="Times New Roman"/>
          <w:sz w:val="24"/>
          <w:szCs w:val="24"/>
        </w:rPr>
        <w:t>.202</w:t>
      </w:r>
      <w:r>
        <w:rPr>
          <w:rFonts w:hint="default" w:ascii="Times New Roman" w:hAnsi="Times New Roman" w:cs="Times New Roman"/>
          <w:sz w:val="24"/>
          <w:szCs w:val="24"/>
          <w:lang w:val="ru-RU"/>
        </w:rPr>
        <w:t>3</w:t>
      </w:r>
      <w:r>
        <w:rPr>
          <w:rFonts w:hint="default" w:ascii="Times New Roman" w:hAnsi="Times New Roman" w:cs="Times New Roman"/>
          <w:sz w:val="24"/>
          <w:szCs w:val="24"/>
        </w:rPr>
        <w:t xml:space="preserve">),положений ФООП СОО, утвержденной приказом Минпросвещения России от 18.05.2023 №371 «Об утверждении федеральной образовательной программы среднего общего образования», с учетом примерной рабочей программы общеобразовательной дисциплины </w:t>
      </w:r>
      <w:r>
        <w:rPr>
          <w:rFonts w:ascii="Times New Roman" w:hAnsi="Times New Roman" w:cs="Times New Roman"/>
          <w:bCs/>
          <w:sz w:val="24"/>
          <w:szCs w:val="24"/>
        </w:rPr>
        <w:t xml:space="preserve"> </w:t>
      </w:r>
      <w:r>
        <w:rPr>
          <w:rFonts w:ascii="Times New Roman" w:hAnsi="Times New Roman" w:cs="Times New Roman"/>
          <w:sz w:val="24"/>
          <w:szCs w:val="24"/>
        </w:rPr>
        <w:t>«Основы безопасности жизнедеятельности», рекомендованной ФГБОУ ДПО ИРПО для профессиональных образовательных организаций (протокол от 30.11.2022 №14).</w:t>
      </w:r>
    </w:p>
    <w:p w14:paraId="3CA51EC5">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Цели и задачи освоения рабочей программы дисциплины «</w:t>
      </w:r>
      <w:r>
        <w:rPr>
          <w:rFonts w:ascii="Times New Roman" w:hAnsi="Times New Roman" w:cs="Times New Roman"/>
          <w:sz w:val="24"/>
          <w:szCs w:val="24"/>
        </w:rPr>
        <w:t>Основы безопасности и защиты Родины»</w:t>
      </w:r>
      <w:r>
        <w:rPr>
          <w:rFonts w:ascii="Times New Roman" w:hAnsi="Times New Roman" w:cs="Times New Roman"/>
          <w:bCs/>
          <w:sz w:val="24"/>
          <w:szCs w:val="24"/>
        </w:rPr>
        <w:t xml:space="preserve"> соотнесены с общими целями основной профессиональной образовательной программы по специальности </w:t>
      </w:r>
      <w:r>
        <w:rPr>
          <w:rFonts w:ascii="Times New Roman" w:hAnsi="Times New Roman"/>
          <w:sz w:val="24"/>
          <w:szCs w:val="24"/>
        </w:rPr>
        <w:t>38.01.02 Продавец.</w:t>
      </w:r>
    </w:p>
    <w:p w14:paraId="2AFC33C6">
      <w:pPr>
        <w:widowControl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Структура рабочей программы дисциплины «</w:t>
      </w:r>
      <w:r>
        <w:rPr>
          <w:rFonts w:ascii="Times New Roman" w:hAnsi="Times New Roman" w:cs="Times New Roman"/>
          <w:sz w:val="24"/>
          <w:szCs w:val="24"/>
        </w:rPr>
        <w:t>Основы безопасности и защиты Родины»</w:t>
      </w:r>
      <w:r>
        <w:rPr>
          <w:rFonts w:ascii="Times New Roman" w:hAnsi="Times New Roman" w:cs="Times New Roman"/>
          <w:bCs/>
          <w:sz w:val="24"/>
          <w:szCs w:val="24"/>
        </w:rPr>
        <w:t xml:space="preserve">, соответствует требованиям к разработке рабочих программ и имеет следующую структуру: </w:t>
      </w:r>
      <w:r>
        <w:rPr>
          <w:rFonts w:ascii="Times New Roman" w:hAnsi="Times New Roman" w:cs="Times New Roman"/>
          <w:sz w:val="24"/>
          <w:szCs w:val="24"/>
        </w:rPr>
        <w:t>общая характеристика рабочей программы общеобразовательной учебной дисциплины</w:t>
      </w:r>
      <w:r>
        <w:rPr>
          <w:rFonts w:ascii="Times New Roman" w:hAnsi="Times New Roman" w:cs="Times New Roman"/>
          <w:bCs/>
          <w:sz w:val="24"/>
          <w:szCs w:val="24"/>
        </w:rPr>
        <w:t xml:space="preserve">, структуру и содержание </w:t>
      </w:r>
      <w:r>
        <w:rPr>
          <w:rFonts w:ascii="Times New Roman" w:hAnsi="Times New Roman" w:cs="Times New Roman"/>
          <w:sz w:val="24"/>
          <w:szCs w:val="24"/>
        </w:rPr>
        <w:t>общеобразовательной дисциплины</w:t>
      </w:r>
      <w:r>
        <w:rPr>
          <w:rFonts w:ascii="Times New Roman" w:hAnsi="Times New Roman" w:cs="Times New Roman"/>
          <w:bCs/>
          <w:sz w:val="24"/>
          <w:szCs w:val="24"/>
        </w:rPr>
        <w:t xml:space="preserve">, </w:t>
      </w:r>
      <w:r>
        <w:rPr>
          <w:rFonts w:ascii="Times New Roman" w:hAnsi="Times New Roman" w:cs="Times New Roman"/>
          <w:sz w:val="24"/>
          <w:szCs w:val="24"/>
        </w:rPr>
        <w:t>условия реализации программы общеобразовательной дисциплины</w:t>
      </w:r>
      <w:r>
        <w:rPr>
          <w:rFonts w:ascii="Times New Roman" w:hAnsi="Times New Roman" w:cs="Times New Roman"/>
          <w:bCs/>
          <w:sz w:val="24"/>
          <w:szCs w:val="24"/>
        </w:rPr>
        <w:t xml:space="preserve">, контроль и оценка результатов освоения </w:t>
      </w:r>
      <w:r>
        <w:rPr>
          <w:rFonts w:ascii="Times New Roman" w:hAnsi="Times New Roman" w:cs="Times New Roman"/>
          <w:sz w:val="24"/>
          <w:szCs w:val="24"/>
        </w:rPr>
        <w:t>общеобразовательной</w:t>
      </w:r>
      <w:r>
        <w:rPr>
          <w:rFonts w:ascii="Times New Roman" w:hAnsi="Times New Roman" w:cs="Times New Roman"/>
          <w:bCs/>
          <w:sz w:val="24"/>
          <w:szCs w:val="24"/>
        </w:rPr>
        <w:t xml:space="preserve"> дисциплины.</w:t>
      </w:r>
    </w:p>
    <w:p w14:paraId="149A6636">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В разделе «Общая характеристика рабочей программы общеобразовательной учебной дисциплины «Основы безопасности и защиты Родины» определено место дисциплины, которая является частью основной профессиональной образовательной программы в соответствии с ФГОС СПО по технологическому профилю. Указаны цель и задачи дисциплины, дано описание результатов обучения, в том числе и описание общих и профессиональных компетенций, на формирование которых нацелено обучение.</w:t>
      </w:r>
    </w:p>
    <w:p w14:paraId="439779BF">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разделе «Структура и содержание общеобразовательной дисциплины» приведены объем и виды работы по дисциплине, примерный тематический план с указанием разделов, тем, объема рекомендуемых часов, а также образовательных результатов.</w:t>
      </w:r>
    </w:p>
    <w:p w14:paraId="456F605C">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Раздел «Условия реализации программы общеобразовательной дисциплины» включает требования к материальному и техническому, информационному оснащению преподавания дисциплины.</w:t>
      </w:r>
    </w:p>
    <w:p w14:paraId="001B5FD3">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В разделе «Контроль и оценка результатов освоения общеобразовательной дисциплины» приведены требования к планируемым образовательным результатам.</w:t>
      </w:r>
    </w:p>
    <w:p w14:paraId="6727F548">
      <w:pPr>
        <w:widowControl w:val="0"/>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Профессионально-ориентированное содержание программы способствует формированию таких профессиональных компетенций как :</w:t>
      </w:r>
    </w:p>
    <w:p w14:paraId="330002B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auto"/>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hint="default" w:ascii="Times New Roman" w:hAnsi="Times New Roman" w:cs="Times New Roman"/>
          <w:color w:val="auto"/>
          <w:sz w:val="24"/>
          <w:szCs w:val="24"/>
        </w:rPr>
        <w:t>ПК 1.2. Соблюдать санитарно-гигиенические требования к условиям и срокам хранения товаров.</w:t>
      </w:r>
    </w:p>
    <w:p w14:paraId="17616C4E">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eastAsia="SimSun" w:cs="Times New Roman"/>
          <w:color w:val="auto"/>
          <w:kern w:val="2"/>
          <w:sz w:val="24"/>
          <w:szCs w:val="24"/>
        </w:rPr>
      </w:pPr>
      <w:r>
        <w:rPr>
          <w:rFonts w:hint="default" w:ascii="Times New Roman" w:hAnsi="Times New Roman" w:eastAsia="SimSun" w:cs="Times New Roman"/>
          <w:color w:val="auto"/>
          <w:kern w:val="2"/>
          <w:sz w:val="24"/>
          <w:szCs w:val="24"/>
        </w:rPr>
        <w:t>ПК 1.4. Осуществлять эксплуатацию торгово-технологического оборудования, инвентаря и инструментов.</w:t>
      </w:r>
    </w:p>
    <w:p w14:paraId="0EBFB93D">
      <w:pPr>
        <w:keepNext/>
        <w:keepLines/>
        <w:tabs>
          <w:tab w:val="left" w:pos="1276"/>
        </w:tabs>
        <w:spacing w:after="0" w:line="240" w:lineRule="auto"/>
        <w:ind w:left="57" w:right="57"/>
        <w:jc w:val="center"/>
        <w:rPr>
          <w:rFonts w:ascii="Cambria" w:hAnsi="Cambria"/>
          <w:b/>
          <w:sz w:val="28"/>
        </w:rPr>
      </w:pPr>
      <w:bookmarkStart w:id="14" w:name="_GoBack"/>
      <w:bookmarkEnd w:id="14"/>
      <w:r>
        <w:rPr>
          <w:rFonts w:ascii="Cambria" w:hAnsi="Cambria"/>
          <w:b/>
          <w:sz w:val="28"/>
        </w:rPr>
        <w:object>
          <v:shape id="_x0000_i1027" o:spt="75" type="#_x0000_t75" style="height:698.1pt;width:462.7pt;" o:ole="t" filled="f" o:preferrelative="t" stroked="f" coordsize="21600,21600">
            <v:path/>
            <v:fill on="f" focussize="0,0"/>
            <v:stroke on="f" joinstyle="miter"/>
            <v:imagedata r:id="rId16" o:title=""/>
            <o:lock v:ext="edit" aspectratio="t"/>
            <w10:wrap type="none"/>
            <w10:anchorlock/>
          </v:shape>
          <o:OLEObject Type="Embed" ProgID="FoxitReader.Document" ShapeID="_x0000_i1027" DrawAspect="Content" ObjectID="_1468075727" r:id="rId15">
            <o:LockedField>false</o:LockedField>
          </o:OLEObject>
        </w:object>
      </w:r>
    </w:p>
    <w:p w14:paraId="514CC68A">
      <w:pPr>
        <w:keepNext/>
        <w:keepLines/>
        <w:tabs>
          <w:tab w:val="left" w:pos="1276"/>
        </w:tabs>
        <w:spacing w:after="0" w:line="240" w:lineRule="auto"/>
        <w:ind w:left="57" w:right="57"/>
        <w:jc w:val="center"/>
        <w:rPr>
          <w:rFonts w:ascii="Cambria" w:hAnsi="Cambria"/>
          <w:b/>
          <w:sz w:val="28"/>
        </w:rPr>
      </w:pPr>
      <w:r>
        <w:rPr>
          <w:rFonts w:ascii="Cambria" w:hAnsi="Cambria"/>
          <w:b/>
          <w:sz w:val="28"/>
        </w:rPr>
        <w:t>СОДЕРЖАНИЕ</w:t>
      </w:r>
    </w:p>
    <w:p w14:paraId="2A7385A5">
      <w:pPr>
        <w:pStyle w:val="47"/>
        <w:rPr>
          <w:rFonts w:ascii="Times New Roman" w:hAnsi="Times New Roman"/>
          <w:color w:val="000000"/>
          <w:sz w:val="24"/>
          <w:szCs w:val="24"/>
        </w:rPr>
      </w:pPr>
    </w:p>
    <w:p w14:paraId="1C2B1180">
      <w:pPr>
        <w:pStyle w:val="20"/>
        <w:tabs>
          <w:tab w:val="right" w:leader="dot" w:pos="9355"/>
        </w:tabs>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TOC \h \z \u \o "1-3"</w:instrText>
      </w:r>
      <w:r>
        <w:rPr>
          <w:rFonts w:ascii="Times New Roman" w:hAnsi="Times New Roman"/>
          <w:sz w:val="24"/>
          <w:szCs w:val="24"/>
        </w:rPr>
        <w:fldChar w:fldCharType="separate"/>
      </w:r>
      <w:r>
        <w:fldChar w:fldCharType="begin"/>
      </w:r>
      <w:r>
        <w:instrText xml:space="preserve"> HYPERLINK \l "__RefHeading___1" </w:instrText>
      </w:r>
      <w:r>
        <w:fldChar w:fldCharType="separate"/>
      </w:r>
      <w:r>
        <w:rPr>
          <w:rFonts w:ascii="Times New Roman" w:hAnsi="Times New Roman"/>
          <w:sz w:val="24"/>
          <w:szCs w:val="24"/>
        </w:rPr>
        <w:t>1. Общая характеристика примерной рабочей программы общеобразовательной дисциплины «Основы безопасности и защиты Родины»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PAGEREF __RefHeading___1 \h</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14:paraId="31ECC22D">
      <w:pPr>
        <w:pStyle w:val="20"/>
        <w:tabs>
          <w:tab w:val="right" w:leader="dot" w:pos="9355"/>
        </w:tabs>
        <w:rPr>
          <w:rFonts w:ascii="Times New Roman" w:hAnsi="Times New Roman"/>
          <w:sz w:val="24"/>
          <w:szCs w:val="24"/>
        </w:rPr>
      </w:pPr>
      <w:r>
        <w:fldChar w:fldCharType="begin"/>
      </w:r>
      <w:r>
        <w:instrText xml:space="preserve"> HYPERLINK \l "__RefHeading___2" </w:instrText>
      </w:r>
      <w:r>
        <w:fldChar w:fldCharType="separate"/>
      </w:r>
      <w:r>
        <w:rPr>
          <w:rFonts w:ascii="Times New Roman" w:hAnsi="Times New Roman"/>
          <w:sz w:val="24"/>
          <w:szCs w:val="24"/>
        </w:rPr>
        <w:t>2. Структура и содержание общеобразовательной дисциплины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PAGEREF __RefHeading___2 \h</w:instrText>
      </w:r>
      <w:r>
        <w:rPr>
          <w:rFonts w:ascii="Times New Roman" w:hAnsi="Times New Roman"/>
          <w:sz w:val="24"/>
          <w:szCs w:val="24"/>
        </w:rPr>
        <w:fldChar w:fldCharType="separate"/>
      </w:r>
      <w:r>
        <w:rPr>
          <w:rFonts w:ascii="Times New Roman" w:hAnsi="Times New Roman"/>
          <w:sz w:val="24"/>
          <w:szCs w:val="24"/>
        </w:rPr>
        <w:t>14</w:t>
      </w:r>
      <w:r>
        <w:rPr>
          <w:rFonts w:ascii="Times New Roman" w:hAnsi="Times New Roman"/>
          <w:sz w:val="24"/>
          <w:szCs w:val="24"/>
        </w:rPr>
        <w:fldChar w:fldCharType="end"/>
      </w:r>
      <w:r>
        <w:rPr>
          <w:rFonts w:ascii="Times New Roman" w:hAnsi="Times New Roman"/>
          <w:sz w:val="24"/>
          <w:szCs w:val="24"/>
        </w:rPr>
        <w:fldChar w:fldCharType="end"/>
      </w:r>
    </w:p>
    <w:p w14:paraId="53B60A6A">
      <w:pPr>
        <w:pStyle w:val="20"/>
        <w:tabs>
          <w:tab w:val="right" w:leader="dot" w:pos="9355"/>
        </w:tabs>
        <w:rPr>
          <w:rFonts w:ascii="Times New Roman" w:hAnsi="Times New Roman"/>
          <w:sz w:val="24"/>
          <w:szCs w:val="24"/>
        </w:rPr>
      </w:pPr>
      <w:r>
        <w:fldChar w:fldCharType="begin"/>
      </w:r>
      <w:r>
        <w:instrText xml:space="preserve"> HYPERLINK \l "__RefHeading___3" </w:instrText>
      </w:r>
      <w:r>
        <w:fldChar w:fldCharType="separate"/>
      </w:r>
      <w:r>
        <w:rPr>
          <w:rFonts w:ascii="Times New Roman" w:hAnsi="Times New Roman"/>
          <w:sz w:val="24"/>
          <w:szCs w:val="24"/>
        </w:rPr>
        <w:t>3. Условия реализации программы общеобразовательной дисциплины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PAGEREF __RefHeading___3 \h</w:instrText>
      </w:r>
      <w:r>
        <w:rPr>
          <w:rFonts w:ascii="Times New Roman" w:hAnsi="Times New Roman"/>
          <w:sz w:val="24"/>
          <w:szCs w:val="24"/>
        </w:rPr>
        <w:fldChar w:fldCharType="separate"/>
      </w:r>
      <w:r>
        <w:rPr>
          <w:rFonts w:ascii="Times New Roman" w:hAnsi="Times New Roman"/>
          <w:sz w:val="24"/>
          <w:szCs w:val="24"/>
        </w:rPr>
        <w:t>27</w:t>
      </w:r>
      <w:r>
        <w:rPr>
          <w:rFonts w:ascii="Times New Roman" w:hAnsi="Times New Roman"/>
          <w:sz w:val="24"/>
          <w:szCs w:val="24"/>
        </w:rPr>
        <w:fldChar w:fldCharType="end"/>
      </w:r>
      <w:r>
        <w:rPr>
          <w:rFonts w:ascii="Times New Roman" w:hAnsi="Times New Roman"/>
          <w:sz w:val="24"/>
          <w:szCs w:val="24"/>
        </w:rPr>
        <w:fldChar w:fldCharType="end"/>
      </w:r>
    </w:p>
    <w:p w14:paraId="6E98C406">
      <w:pPr>
        <w:pStyle w:val="20"/>
        <w:tabs>
          <w:tab w:val="right" w:leader="dot" w:pos="9355"/>
        </w:tabs>
        <w:rPr>
          <w:rFonts w:ascii="Times New Roman" w:hAnsi="Times New Roman"/>
          <w:sz w:val="24"/>
          <w:szCs w:val="24"/>
        </w:rPr>
      </w:pPr>
      <w:r>
        <w:fldChar w:fldCharType="begin"/>
      </w:r>
      <w:r>
        <w:instrText xml:space="preserve"> HYPERLINK \l "__RefHeading___4" </w:instrText>
      </w:r>
      <w:r>
        <w:fldChar w:fldCharType="separate"/>
      </w:r>
      <w:r>
        <w:rPr>
          <w:rFonts w:ascii="Times New Roman" w:hAnsi="Times New Roman"/>
          <w:sz w:val="24"/>
          <w:szCs w:val="24"/>
        </w:rPr>
        <w:t>4. Контроль и оценка результатов освоения общеобразовательной дисциплины</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PAGEREF __RefHeading___4 \h</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14:paraId="331385C9">
      <w:r>
        <w:rPr>
          <w:rFonts w:ascii="Times New Roman" w:hAnsi="Times New Roman"/>
          <w:sz w:val="24"/>
          <w:szCs w:val="24"/>
        </w:rPr>
        <w:fldChar w:fldCharType="end"/>
      </w:r>
    </w:p>
    <w:p w14:paraId="037E3842">
      <w:pPr>
        <w:rPr>
          <w:rFonts w:ascii="Cambria" w:hAnsi="Cambria"/>
        </w:rPr>
      </w:pPr>
      <w:r>
        <w:rPr>
          <w:rFonts w:ascii="Cambria" w:hAnsi="Cambria"/>
        </w:rPr>
        <w:br w:type="page"/>
      </w:r>
    </w:p>
    <w:p w14:paraId="60D87DDB">
      <w:pPr>
        <w:pStyle w:val="2"/>
        <w:numPr>
          <w:ilvl w:val="0"/>
          <w:numId w:val="1"/>
        </w:numPr>
        <w:jc w:val="center"/>
        <w:rPr>
          <w:rFonts w:ascii="Times New Roman" w:hAnsi="Times New Roman"/>
          <w:b/>
          <w:color w:val="000000"/>
          <w:sz w:val="24"/>
          <w:szCs w:val="24"/>
        </w:rPr>
      </w:pPr>
      <w:bookmarkStart w:id="0" w:name="__RefHeading___1"/>
      <w:bookmarkEnd w:id="0"/>
      <w:bookmarkStart w:id="1" w:name="_heading=h.30j0zll"/>
      <w:bookmarkEnd w:id="1"/>
      <w:r>
        <w:rPr>
          <w:rFonts w:ascii="Times New Roman" w:hAnsi="Times New Roman"/>
          <w:b/>
          <w:color w:val="000000"/>
          <w:sz w:val="24"/>
          <w:szCs w:val="24"/>
        </w:rPr>
        <w:t>Общая характеристика рабочей программы общеобразовательной дисциплины «Основы безопасности и защиты Родины»</w:t>
      </w:r>
    </w:p>
    <w:p w14:paraId="6A735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20EF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b/>
          <w:sz w:val="24"/>
          <w:szCs w:val="24"/>
        </w:rPr>
        <w:t xml:space="preserve">1.1. Место дисциплины в структуре основной профессиональной образовательной программы: </w:t>
      </w:r>
      <w:r>
        <w:rPr>
          <w:rFonts w:ascii="Times New Roman" w:hAnsi="Times New Roman"/>
          <w:sz w:val="24"/>
          <w:szCs w:val="24"/>
        </w:rPr>
        <w:tab/>
      </w:r>
    </w:p>
    <w:p w14:paraId="2B6357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2F1558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bookmarkStart w:id="2" w:name="_Hlk158807791"/>
      <w:r>
        <w:rPr>
          <w:rFonts w:ascii="Times New Roman" w:hAnsi="Times New Roman"/>
          <w:sz w:val="24"/>
          <w:szCs w:val="24"/>
        </w:rPr>
        <w:t xml:space="preserve">Общеобразовательная дисциплина «Основы безопасности и защиты Родины» </w:t>
      </w:r>
      <w:bookmarkEnd w:id="2"/>
      <w:r>
        <w:rPr>
          <w:rFonts w:ascii="Times New Roman" w:hAnsi="Times New Roman"/>
          <w:sz w:val="24"/>
          <w:szCs w:val="24"/>
        </w:rPr>
        <w:t>является обязательной частью общеобразовательного цикла образовательной программы в соответствии с ФГОС по профессии 38.01.02 Продавец.</w:t>
      </w:r>
    </w:p>
    <w:p w14:paraId="11D2AFA8">
      <w:pPr>
        <w:spacing w:after="0"/>
        <w:ind w:firstLine="709"/>
        <w:rPr>
          <w:rFonts w:ascii="Times New Roman" w:hAnsi="Times New Roman"/>
          <w:b/>
          <w:sz w:val="24"/>
          <w:szCs w:val="24"/>
        </w:rPr>
      </w:pPr>
    </w:p>
    <w:p w14:paraId="564B9BE6">
      <w:pPr>
        <w:spacing w:after="0"/>
        <w:ind w:firstLine="709"/>
        <w:rPr>
          <w:rFonts w:ascii="Times New Roman" w:hAnsi="Times New Roman"/>
          <w:b/>
          <w:sz w:val="24"/>
          <w:szCs w:val="24"/>
        </w:rPr>
      </w:pPr>
      <w:r>
        <w:rPr>
          <w:rFonts w:ascii="Times New Roman" w:hAnsi="Times New Roman"/>
          <w:b/>
          <w:sz w:val="24"/>
          <w:szCs w:val="24"/>
        </w:rPr>
        <w:t>1.2. Цели и планируемые результаты освоения дисциплины:</w:t>
      </w:r>
    </w:p>
    <w:p w14:paraId="1457D49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00E3E78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Pr>
          <w:rFonts w:ascii="Times New Roman" w:hAnsi="Times New Roman"/>
          <w:b/>
          <w:sz w:val="24"/>
          <w:szCs w:val="24"/>
        </w:rPr>
        <w:t>1.2.1. Цели дисциплины</w:t>
      </w:r>
    </w:p>
    <w:p w14:paraId="0544FAE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BBCBC3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Формирование компетенций в части овладения содержанием общеобразовательной дисциплины «Основы безопасности и защиты Родины»,</w:t>
      </w:r>
      <w:r>
        <w:rPr>
          <w:rStyle w:val="92"/>
          <w:rFonts w:ascii="Times New Roman" w:hAnsi="Times New Roman"/>
          <w:sz w:val="24"/>
          <w:szCs w:val="24"/>
        </w:rPr>
        <w:t xml:space="preserve">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w:t>
      </w:r>
    </w:p>
    <w:p w14:paraId="2B565B9A">
      <w:pPr>
        <w:spacing w:after="0" w:line="240" w:lineRule="auto"/>
        <w:ind w:firstLine="709"/>
        <w:jc w:val="both"/>
        <w:rPr>
          <w:rFonts w:ascii="Times New Roman" w:hAnsi="Times New Roman"/>
          <w:b/>
          <w:sz w:val="24"/>
          <w:szCs w:val="24"/>
        </w:rPr>
      </w:pPr>
    </w:p>
    <w:p w14:paraId="6A0A4EF6">
      <w:pPr>
        <w:spacing w:after="0" w:line="240" w:lineRule="auto"/>
        <w:ind w:firstLine="709"/>
        <w:jc w:val="both"/>
        <w:rPr>
          <w:rFonts w:ascii="Times New Roman" w:hAnsi="Times New Roman"/>
          <w:b/>
          <w:sz w:val="24"/>
          <w:szCs w:val="24"/>
        </w:rPr>
      </w:pPr>
      <w:r>
        <w:rPr>
          <w:rFonts w:ascii="Times New Roman" w:hAnsi="Times New Roman"/>
          <w:b/>
          <w:sz w:val="24"/>
          <w:szCs w:val="24"/>
        </w:rPr>
        <w:t>1.2.2. Планируемые результаты освоения общеобразовательной дисциплины в соответствии с ФГОС СПО и на основе ФГОС СОО</w:t>
      </w:r>
    </w:p>
    <w:p w14:paraId="7053A6CB">
      <w:pPr>
        <w:spacing w:after="0" w:line="240" w:lineRule="auto"/>
        <w:ind w:firstLine="709"/>
        <w:jc w:val="both"/>
        <w:rPr>
          <w:rFonts w:ascii="Times New Roman" w:hAnsi="Times New Roman"/>
          <w:b/>
          <w:sz w:val="24"/>
          <w:szCs w:val="24"/>
        </w:rPr>
      </w:pPr>
    </w:p>
    <w:p w14:paraId="33AB0E2D">
      <w:pPr>
        <w:ind w:firstLine="600" w:firstLineChars="250"/>
        <w:jc w:val="both"/>
        <w:rPr>
          <w:rFonts w:ascii="Times New Roman" w:hAnsi="Times New Roman"/>
          <w:b/>
          <w:sz w:val="24"/>
          <w:szCs w:val="24"/>
        </w:rPr>
      </w:pPr>
      <w:r>
        <w:rPr>
          <w:rFonts w:ascii="Times New Roman" w:hAnsi="Times New Roman"/>
          <w:sz w:val="24"/>
          <w:szCs w:val="24"/>
        </w:rPr>
        <w:t>Особое значение дисциплина имеет при формировании и развитии ОК 1; ОК 2; ОК 3; ОК 4; ОК 6; ОК 7; ОК 8 и ПК, представленных в актуализированных ФГОС СПО по профессии38.01.02 Продавец..</w:t>
      </w:r>
    </w:p>
    <w:p w14:paraId="1E29CB5C">
      <w:pPr>
        <w:rPr>
          <w:rFonts w:ascii="Times New Roman" w:hAnsi="Times New Roman"/>
          <w:sz w:val="24"/>
          <w:szCs w:val="24"/>
        </w:rPr>
      </w:pPr>
    </w:p>
    <w:p w14:paraId="0F7363BF">
      <w:pPr>
        <w:rPr>
          <w:rFonts w:ascii="Times New Roman" w:hAnsi="Times New Roman"/>
          <w:sz w:val="24"/>
          <w:szCs w:val="24"/>
        </w:rPr>
        <w:sectPr>
          <w:footerReference r:id="rId5" w:type="default"/>
          <w:pgSz w:w="11906" w:h="16838"/>
          <w:pgMar w:top="1134" w:right="850" w:bottom="284" w:left="1701" w:header="708" w:footer="708" w:gutter="0"/>
          <w:pgNumType w:start="1"/>
          <w:cols w:space="720" w:num="1"/>
          <w:titlePg/>
        </w:sectPr>
      </w:pPr>
    </w:p>
    <w:tbl>
      <w:tblPr>
        <w:tblStyle w:val="10"/>
        <w:tblW w:w="0" w:type="auto"/>
        <w:tblInd w:w="7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32"/>
        <w:gridCol w:w="6945"/>
        <w:gridCol w:w="4820"/>
      </w:tblGrid>
      <w:tr w14:paraId="3C6811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3232" w:type="dxa"/>
            <w:vMerge w:val="restart"/>
            <w:tcBorders>
              <w:top w:val="single" w:color="000000" w:sz="4" w:space="0"/>
              <w:left w:val="single" w:color="000000" w:sz="4" w:space="0"/>
              <w:bottom w:val="single" w:color="000000" w:sz="4" w:space="0"/>
              <w:right w:val="single" w:color="000000" w:sz="4" w:space="0"/>
            </w:tcBorders>
            <w:vAlign w:val="center"/>
          </w:tcPr>
          <w:p w14:paraId="2B9B8935">
            <w:pPr>
              <w:widowControl w:val="0"/>
              <w:spacing w:after="0" w:line="240" w:lineRule="auto"/>
              <w:jc w:val="center"/>
              <w:rPr>
                <w:rFonts w:ascii="Times New Roman" w:hAnsi="Times New Roman"/>
                <w:b/>
                <w:sz w:val="24"/>
                <w:szCs w:val="24"/>
              </w:rPr>
            </w:pPr>
            <w:r>
              <w:rPr>
                <w:rFonts w:ascii="Times New Roman" w:hAnsi="Times New Roman"/>
                <w:b/>
                <w:sz w:val="24"/>
                <w:szCs w:val="24"/>
              </w:rPr>
              <w:t>Код и наименование формируемых компетенций</w:t>
            </w:r>
          </w:p>
        </w:tc>
        <w:tc>
          <w:tcPr>
            <w:tcW w:w="11765" w:type="dxa"/>
            <w:gridSpan w:val="2"/>
            <w:tcBorders>
              <w:top w:val="single" w:color="000000" w:sz="4" w:space="0"/>
              <w:left w:val="single" w:color="000000" w:sz="4" w:space="0"/>
              <w:bottom w:val="single" w:color="000000" w:sz="4" w:space="0"/>
              <w:right w:val="single" w:color="000000" w:sz="4" w:space="0"/>
            </w:tcBorders>
            <w:vAlign w:val="center"/>
          </w:tcPr>
          <w:p w14:paraId="1C1058E0">
            <w:pPr>
              <w:widowControl w:val="0"/>
              <w:spacing w:after="0" w:line="240" w:lineRule="auto"/>
              <w:jc w:val="center"/>
              <w:rPr>
                <w:rFonts w:ascii="Times New Roman" w:hAnsi="Times New Roman"/>
                <w:b/>
                <w:sz w:val="24"/>
                <w:szCs w:val="24"/>
              </w:rPr>
            </w:pPr>
            <w:r>
              <w:rPr>
                <w:rFonts w:ascii="Times New Roman" w:hAnsi="Times New Roman"/>
                <w:b/>
                <w:sz w:val="24"/>
                <w:szCs w:val="24"/>
              </w:rPr>
              <w:t>Планируемые образовательные результаты обучения</w:t>
            </w:r>
          </w:p>
        </w:tc>
      </w:tr>
      <w:tr w14:paraId="4E26C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 w:hRule="atLeast"/>
        </w:trPr>
        <w:tc>
          <w:tcPr>
            <w:tcW w:w="3232" w:type="dxa"/>
            <w:vMerge w:val="continue"/>
            <w:tcBorders>
              <w:top w:val="single" w:color="000000" w:sz="4" w:space="0"/>
              <w:left w:val="single" w:color="000000" w:sz="4" w:space="0"/>
              <w:bottom w:val="single" w:color="000000" w:sz="4" w:space="0"/>
              <w:right w:val="single" w:color="000000" w:sz="4" w:space="0"/>
            </w:tcBorders>
            <w:vAlign w:val="center"/>
          </w:tcPr>
          <w:p w14:paraId="5F0010B1">
            <w:pPr>
              <w:rPr>
                <w:rFonts w:ascii="Times New Roman" w:hAnsi="Times New Roman"/>
                <w:sz w:val="24"/>
                <w:szCs w:val="24"/>
              </w:rPr>
            </w:pPr>
          </w:p>
        </w:tc>
        <w:tc>
          <w:tcPr>
            <w:tcW w:w="6945" w:type="dxa"/>
            <w:tcBorders>
              <w:top w:val="single" w:color="000000" w:sz="4" w:space="0"/>
              <w:left w:val="single" w:color="000000" w:sz="4" w:space="0"/>
              <w:bottom w:val="single" w:color="000000" w:sz="4" w:space="0"/>
              <w:right w:val="single" w:color="000000" w:sz="4" w:space="0"/>
            </w:tcBorders>
            <w:vAlign w:val="center"/>
          </w:tcPr>
          <w:p w14:paraId="5DE6C3BA">
            <w:pPr>
              <w:widowControl w:val="0"/>
              <w:spacing w:after="0" w:line="240" w:lineRule="auto"/>
              <w:jc w:val="center"/>
              <w:rPr>
                <w:rFonts w:ascii="Times New Roman" w:hAnsi="Times New Roman"/>
                <w:b/>
                <w:sz w:val="24"/>
                <w:szCs w:val="24"/>
              </w:rPr>
            </w:pPr>
            <w:r>
              <w:rPr>
                <w:rFonts w:ascii="Times New Roman" w:hAnsi="Times New Roman"/>
                <w:b/>
                <w:sz w:val="24"/>
                <w:szCs w:val="24"/>
              </w:rPr>
              <w:t>Общие</w:t>
            </w:r>
          </w:p>
        </w:tc>
        <w:tc>
          <w:tcPr>
            <w:tcW w:w="4820" w:type="dxa"/>
            <w:tcBorders>
              <w:top w:val="single" w:color="000000" w:sz="4" w:space="0"/>
              <w:left w:val="single" w:color="000000" w:sz="4" w:space="0"/>
              <w:bottom w:val="single" w:color="000000" w:sz="4" w:space="0"/>
              <w:right w:val="single" w:color="000000" w:sz="4" w:space="0"/>
            </w:tcBorders>
            <w:vAlign w:val="center"/>
          </w:tcPr>
          <w:p w14:paraId="4FB85C52">
            <w:pPr>
              <w:widowControl w:val="0"/>
              <w:spacing w:after="0" w:line="240" w:lineRule="auto"/>
              <w:jc w:val="center"/>
              <w:rPr>
                <w:rFonts w:ascii="Times New Roman" w:hAnsi="Times New Roman"/>
                <w:b/>
                <w:sz w:val="24"/>
                <w:szCs w:val="24"/>
              </w:rPr>
            </w:pPr>
            <w:r>
              <w:rPr>
                <w:rFonts w:ascii="Times New Roman" w:hAnsi="Times New Roman"/>
                <w:b/>
                <w:sz w:val="24"/>
                <w:szCs w:val="24"/>
              </w:rPr>
              <w:t>Дисциплинарные (предметные)</w:t>
            </w:r>
          </w:p>
        </w:tc>
      </w:tr>
      <w:tr w14:paraId="3CEA9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3232" w:type="dxa"/>
            <w:tcBorders>
              <w:top w:val="single" w:color="000000" w:sz="4" w:space="0"/>
              <w:left w:val="single" w:color="000000" w:sz="4" w:space="0"/>
              <w:bottom w:val="single" w:color="000000" w:sz="4" w:space="0"/>
              <w:right w:val="single" w:color="000000" w:sz="4" w:space="0"/>
            </w:tcBorders>
          </w:tcPr>
          <w:p w14:paraId="3D9FF254">
            <w:pPr>
              <w:widowControl w:val="0"/>
              <w:spacing w:after="0" w:line="240" w:lineRule="auto"/>
              <w:jc w:val="both"/>
              <w:rPr>
                <w:rFonts w:ascii="Times New Roman" w:hAnsi="Times New Roman"/>
                <w:color w:val="00B050"/>
                <w:sz w:val="24"/>
                <w:szCs w:val="24"/>
              </w:rPr>
            </w:pPr>
            <w:r>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6945" w:type="dxa"/>
            <w:tcBorders>
              <w:top w:val="single" w:color="000000" w:sz="4" w:space="0"/>
              <w:left w:val="single" w:color="000000" w:sz="4" w:space="0"/>
              <w:bottom w:val="single" w:color="000000" w:sz="4" w:space="0"/>
              <w:right w:val="single" w:color="000000" w:sz="4" w:space="0"/>
            </w:tcBorders>
          </w:tcPr>
          <w:p w14:paraId="6A30EFBE">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Овладение универсальными учебными познавательными действиями:</w:t>
            </w:r>
          </w:p>
          <w:p w14:paraId="377C65B8">
            <w:pPr>
              <w:pStyle w:val="121"/>
              <w:widowControl w:val="0"/>
              <w:numPr>
                <w:ilvl w:val="0"/>
                <w:numId w:val="2"/>
              </w:numPr>
              <w:spacing w:after="0" w:line="240" w:lineRule="auto"/>
              <w:ind w:left="0" w:firstLine="0"/>
              <w:contextualSpacing w:val="0"/>
              <w:jc w:val="both"/>
              <w:rPr>
                <w:rFonts w:ascii="Times New Roman" w:hAnsi="Times New Roman"/>
                <w:sz w:val="24"/>
                <w:szCs w:val="24"/>
                <w:highlight w:val="white"/>
              </w:rPr>
            </w:pPr>
            <w:r>
              <w:rPr>
                <w:rFonts w:ascii="Times New Roman" w:hAnsi="Times New Roman"/>
                <w:sz w:val="24"/>
                <w:szCs w:val="24"/>
                <w:highlight w:val="white"/>
              </w:rPr>
              <w:t>базовыми логическими действиями:</w:t>
            </w:r>
          </w:p>
          <w:p w14:paraId="70D2613C">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самостоятельно формулировать и актуализировать проблему, рассматривать ее всесторонне; </w:t>
            </w:r>
          </w:p>
          <w:p w14:paraId="72D65DBB">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устанавливать существенный признак или основания для сравнения, классификации и обобщения; </w:t>
            </w:r>
          </w:p>
          <w:p w14:paraId="5502F4F2">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определять цели деятельности, задавать параметры и критерии их достижения;</w:t>
            </w:r>
          </w:p>
          <w:p w14:paraId="7D2C445B">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выявлять закономерности и противоречия в рассматриваемых явлениях; </w:t>
            </w:r>
          </w:p>
          <w:p w14:paraId="1281F387">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37FF0823">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развивать креативное мышление при решении жизненных проблем </w:t>
            </w:r>
          </w:p>
          <w:p w14:paraId="157B3DF2">
            <w:pPr>
              <w:pStyle w:val="121"/>
              <w:widowControl w:val="0"/>
              <w:numPr>
                <w:ilvl w:val="0"/>
                <w:numId w:val="2"/>
              </w:numPr>
              <w:spacing w:after="0" w:line="240" w:lineRule="auto"/>
              <w:ind w:left="0" w:firstLine="0"/>
              <w:contextualSpacing w:val="0"/>
              <w:jc w:val="both"/>
              <w:rPr>
                <w:rFonts w:ascii="Times New Roman" w:hAnsi="Times New Roman"/>
                <w:sz w:val="24"/>
                <w:szCs w:val="24"/>
                <w:highlight w:val="white"/>
              </w:rPr>
            </w:pPr>
            <w:r>
              <w:rPr>
                <w:rFonts w:ascii="Times New Roman" w:hAnsi="Times New Roman"/>
                <w:sz w:val="24"/>
                <w:szCs w:val="24"/>
                <w:highlight w:val="white"/>
              </w:rPr>
              <w:t>базовыми исследовательскими действиями:</w:t>
            </w:r>
          </w:p>
          <w:p w14:paraId="63764F57">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владеть навыками учебно-исследовательской и проектной деятельности, навыками разрешения проблем; </w:t>
            </w:r>
          </w:p>
          <w:p w14:paraId="5AF2B268">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151530E">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7E962472">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уметь переносить знания в познавательную и практическую области жизнедеятельности;</w:t>
            </w:r>
          </w:p>
          <w:p w14:paraId="177E2A23">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уметь интегрировать знания из разных предметных областей; </w:t>
            </w:r>
          </w:p>
          <w:p w14:paraId="5728F9DE">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выдвигать новые идеи, предлагать оригинальные подходы и решения; </w:t>
            </w:r>
          </w:p>
          <w:p w14:paraId="17A970BE">
            <w:pPr>
              <w:widowControl w:val="0"/>
              <w:spacing w:after="0" w:line="240" w:lineRule="auto"/>
              <w:jc w:val="both"/>
              <w:rPr>
                <w:rFonts w:ascii="Times New Roman" w:hAnsi="Times New Roman"/>
                <w:sz w:val="24"/>
                <w:szCs w:val="24"/>
                <w:highlight w:val="yellow"/>
              </w:rPr>
            </w:pPr>
            <w:r>
              <w:rPr>
                <w:rFonts w:ascii="Times New Roman" w:hAnsi="Times New Roman"/>
                <w:sz w:val="24"/>
                <w:szCs w:val="24"/>
                <w:highlight w:val="white"/>
              </w:rPr>
              <w:t>- способность их использования в познавательной и социальной практике.</w:t>
            </w:r>
          </w:p>
          <w:p w14:paraId="2E776D41">
            <w:pPr>
              <w:widowControl w:val="0"/>
              <w:spacing w:after="0" w:line="240" w:lineRule="auto"/>
              <w:jc w:val="both"/>
              <w:rPr>
                <w:rFonts w:ascii="Times New Roman" w:hAnsi="Times New Roman"/>
                <w:sz w:val="24"/>
                <w:szCs w:val="24"/>
              </w:rPr>
            </w:pPr>
            <w:r>
              <w:rPr>
                <w:rFonts w:ascii="Times New Roman" w:hAnsi="Times New Roman"/>
                <w:sz w:val="24"/>
                <w:szCs w:val="24"/>
              </w:rPr>
              <w:t>В части трудового воспитания:</w:t>
            </w:r>
          </w:p>
          <w:p w14:paraId="177E1845">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готовность к труду, осознание ценности мастерства, трудолюбие; </w:t>
            </w:r>
          </w:p>
          <w:p w14:paraId="3CC8189D">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E7DBFA6">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интерес к различным сферам профессиональной деятельности,</w:t>
            </w:r>
          </w:p>
        </w:tc>
        <w:tc>
          <w:tcPr>
            <w:tcW w:w="4820" w:type="dxa"/>
            <w:tcBorders>
              <w:top w:val="single" w:color="000000" w:sz="4" w:space="0"/>
              <w:left w:val="single" w:color="000000" w:sz="4" w:space="0"/>
              <w:bottom w:val="single" w:color="000000" w:sz="4" w:space="0"/>
              <w:right w:val="single" w:color="000000" w:sz="4" w:space="0"/>
            </w:tcBorders>
          </w:tcPr>
          <w:p w14:paraId="5B91F5AC">
            <w:pPr>
              <w:pStyle w:val="70"/>
              <w:widowControl w:val="0"/>
              <w:spacing w:after="0"/>
              <w:jc w:val="both"/>
              <w:rPr>
                <w:szCs w:val="24"/>
              </w:rPr>
            </w:pPr>
            <w:r>
              <w:rPr>
                <w:szCs w:val="24"/>
              </w:rPr>
              <w:t>-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571A1525">
            <w:pPr>
              <w:pStyle w:val="70"/>
              <w:widowControl w:val="0"/>
              <w:spacing w:after="0"/>
              <w:jc w:val="both"/>
              <w:rPr>
                <w:color w:val="00B050"/>
                <w:szCs w:val="24"/>
              </w:rPr>
            </w:pPr>
            <w:r>
              <w:rPr>
                <w:szCs w:val="24"/>
              </w:rPr>
              <w:t>-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14:paraId="695A9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3232" w:type="dxa"/>
            <w:tcBorders>
              <w:top w:val="single" w:color="000000" w:sz="4" w:space="0"/>
              <w:left w:val="single" w:color="000000" w:sz="4" w:space="0"/>
              <w:bottom w:val="single" w:color="000000" w:sz="4" w:space="0"/>
              <w:right w:val="single" w:color="000000" w:sz="4" w:space="0"/>
            </w:tcBorders>
          </w:tcPr>
          <w:p w14:paraId="334FD369">
            <w:pPr>
              <w:widowControl w:val="0"/>
              <w:spacing w:after="0" w:line="240" w:lineRule="auto"/>
              <w:jc w:val="both"/>
              <w:rPr>
                <w:rFonts w:ascii="Times New Roman" w:hAnsi="Times New Roman"/>
                <w:sz w:val="24"/>
                <w:szCs w:val="24"/>
              </w:rPr>
            </w:pPr>
            <w:r>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945" w:type="dxa"/>
            <w:tcBorders>
              <w:top w:val="single" w:color="000000" w:sz="4" w:space="0"/>
              <w:left w:val="single" w:color="000000" w:sz="4" w:space="0"/>
              <w:bottom w:val="single" w:color="000000" w:sz="4" w:space="0"/>
              <w:right w:val="single" w:color="000000" w:sz="4" w:space="0"/>
            </w:tcBorders>
          </w:tcPr>
          <w:p w14:paraId="16462A63">
            <w:pPr>
              <w:widowControl w:val="0"/>
              <w:spacing w:after="0" w:line="240" w:lineRule="auto"/>
              <w:jc w:val="both"/>
              <w:rPr>
                <w:rStyle w:val="68"/>
                <w:rFonts w:ascii="Times New Roman" w:hAnsi="Times New Roman"/>
                <w:sz w:val="24"/>
                <w:szCs w:val="24"/>
              </w:rPr>
            </w:pPr>
            <w:r>
              <w:rPr>
                <w:rFonts w:ascii="Times New Roman" w:hAnsi="Times New Roman"/>
                <w:sz w:val="24"/>
                <w:szCs w:val="24"/>
                <w:highlight w:val="white"/>
              </w:rPr>
              <w:t>Овладение универсальными учебными познавательными действиями:</w:t>
            </w:r>
          </w:p>
          <w:p w14:paraId="19401E8F">
            <w:pPr>
              <w:pStyle w:val="121"/>
              <w:widowControl w:val="0"/>
              <w:numPr>
                <w:ilvl w:val="0"/>
                <w:numId w:val="3"/>
              </w:numPr>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работой с информацией:</w:t>
            </w:r>
          </w:p>
          <w:p w14:paraId="065347CF">
            <w:pPr>
              <w:widowControl w:val="0"/>
              <w:spacing w:after="0" w:line="240" w:lineRule="auto"/>
              <w:jc w:val="both"/>
              <w:rPr>
                <w:rFonts w:ascii="Times New Roman" w:hAnsi="Times New Roman"/>
                <w:sz w:val="24"/>
                <w:szCs w:val="24"/>
              </w:rPr>
            </w:pPr>
            <w:r>
              <w:rPr>
                <w:rFonts w:ascii="Times New Roman" w:hAnsi="Times New Roman"/>
                <w:sz w:val="24"/>
                <w:szCs w:val="24"/>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7FE026B">
            <w:pPr>
              <w:widowControl w:val="0"/>
              <w:spacing w:after="0" w:line="240" w:lineRule="auto"/>
              <w:jc w:val="both"/>
              <w:rPr>
                <w:rFonts w:ascii="Times New Roman" w:hAnsi="Times New Roman"/>
                <w:sz w:val="24"/>
                <w:szCs w:val="24"/>
              </w:rPr>
            </w:pPr>
            <w:r>
              <w:rPr>
                <w:rFonts w:ascii="Times New Roman" w:hAnsi="Times New Roman"/>
                <w:sz w:val="24"/>
                <w:szCs w:val="24"/>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14:paraId="40D972A1">
            <w:pPr>
              <w:widowControl w:val="0"/>
              <w:spacing w:after="0" w:line="240" w:lineRule="auto"/>
              <w:jc w:val="both"/>
              <w:rPr>
                <w:rFonts w:ascii="Times New Roman" w:hAnsi="Times New Roman"/>
                <w:sz w:val="24"/>
                <w:szCs w:val="24"/>
              </w:rPr>
            </w:pPr>
            <w:r>
              <w:rPr>
                <w:rFonts w:ascii="Times New Roman" w:hAnsi="Times New Roman"/>
                <w:sz w:val="24"/>
                <w:szCs w:val="24"/>
              </w:rPr>
              <w:t>- оценивание достоверности, легитимности информации, ее соответствия правовым и морально-этическим нормам;</w:t>
            </w:r>
          </w:p>
          <w:p w14:paraId="02F755C3">
            <w:pPr>
              <w:widowControl w:val="0"/>
              <w:spacing w:after="0" w:line="240" w:lineRule="auto"/>
              <w:jc w:val="both"/>
              <w:rPr>
                <w:rFonts w:ascii="Times New Roman" w:hAnsi="Times New Roman"/>
                <w:sz w:val="24"/>
                <w:szCs w:val="24"/>
              </w:rPr>
            </w:pPr>
            <w:r>
              <w:rPr>
                <w:rFonts w:ascii="Times New Roman" w:hAnsi="Times New Roman"/>
                <w:sz w:val="24"/>
                <w:szCs w:val="24"/>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F5D6413">
            <w:pPr>
              <w:widowControl w:val="0"/>
              <w:spacing w:after="0" w:line="240" w:lineRule="auto"/>
              <w:jc w:val="both"/>
              <w:rPr>
                <w:rFonts w:ascii="Times New Roman" w:hAnsi="Times New Roman"/>
                <w:sz w:val="24"/>
                <w:szCs w:val="24"/>
                <w:highlight w:val="white"/>
              </w:rPr>
            </w:pPr>
            <w:r>
              <w:rPr>
                <w:rFonts w:ascii="Times New Roman" w:hAnsi="Times New Roman"/>
                <w:sz w:val="24"/>
                <w:szCs w:val="24"/>
              </w:rPr>
              <w:t>- владение навыками распознавания и защиты информации, информационной безопасности личности</w:t>
            </w:r>
            <w:r>
              <w:rPr>
                <w:rFonts w:ascii="Times New Roman" w:hAnsi="Times New Roman"/>
                <w:sz w:val="24"/>
                <w:szCs w:val="24"/>
                <w:highlight w:val="white"/>
              </w:rPr>
              <w:t xml:space="preserve">. </w:t>
            </w:r>
          </w:p>
          <w:p w14:paraId="2E47772C">
            <w:pPr>
              <w:widowControl w:val="0"/>
              <w:spacing w:after="0" w:line="240" w:lineRule="auto"/>
              <w:jc w:val="both"/>
              <w:rPr>
                <w:rFonts w:ascii="Times New Roman" w:hAnsi="Times New Roman"/>
                <w:sz w:val="24"/>
                <w:szCs w:val="24"/>
              </w:rPr>
            </w:pPr>
          </w:p>
          <w:p w14:paraId="01551B23">
            <w:pPr>
              <w:widowControl w:val="0"/>
              <w:spacing w:after="0" w:line="240" w:lineRule="auto"/>
              <w:jc w:val="both"/>
              <w:rPr>
                <w:rFonts w:ascii="Times New Roman" w:hAnsi="Times New Roman"/>
                <w:sz w:val="24"/>
                <w:szCs w:val="24"/>
                <w:highlight w:val="white"/>
              </w:rPr>
            </w:pPr>
            <w:r>
              <w:rPr>
                <w:rFonts w:ascii="Times New Roman" w:hAnsi="Times New Roman"/>
                <w:sz w:val="24"/>
                <w:szCs w:val="24"/>
              </w:rPr>
              <w:t>В части це</w:t>
            </w:r>
            <w:r>
              <w:rPr>
                <w:rFonts w:ascii="Times New Roman" w:hAnsi="Times New Roman"/>
                <w:sz w:val="24"/>
                <w:szCs w:val="24"/>
                <w:highlight w:val="white"/>
              </w:rPr>
              <w:t>нности научного познания:</w:t>
            </w:r>
          </w:p>
          <w:p w14:paraId="4EC60BF5">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F967B3E">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xml:space="preserve">- совершенствование языковой и читательской культуры как средства взаимодействия между людьми и познания мира; </w:t>
            </w:r>
          </w:p>
          <w:p w14:paraId="37A8568A">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4820" w:type="dxa"/>
            <w:tcBorders>
              <w:top w:val="single" w:color="000000" w:sz="4" w:space="0"/>
              <w:left w:val="single" w:color="000000" w:sz="4" w:space="0"/>
              <w:bottom w:val="single" w:color="000000" w:sz="4" w:space="0"/>
              <w:right w:val="single" w:color="000000" w:sz="4" w:space="0"/>
            </w:tcBorders>
          </w:tcPr>
          <w:p w14:paraId="2BF1325F">
            <w:pPr>
              <w:widowControl w:val="0"/>
              <w:spacing w:after="0" w:line="240" w:lineRule="auto"/>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14:paraId="2F2712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trPr>
        <w:tc>
          <w:tcPr>
            <w:tcW w:w="3232" w:type="dxa"/>
            <w:tcBorders>
              <w:top w:val="single" w:color="000000" w:sz="4" w:space="0"/>
              <w:left w:val="single" w:color="000000" w:sz="4" w:space="0"/>
              <w:bottom w:val="single" w:color="000000" w:sz="4" w:space="0"/>
              <w:right w:val="single" w:color="000000" w:sz="4" w:space="0"/>
            </w:tcBorders>
          </w:tcPr>
          <w:p w14:paraId="66973084">
            <w:pPr>
              <w:widowControl w:val="0"/>
              <w:spacing w:after="0" w:line="240" w:lineRule="auto"/>
              <w:jc w:val="both"/>
              <w:rPr>
                <w:rFonts w:ascii="Times New Roman" w:hAnsi="Times New Roman"/>
                <w:sz w:val="24"/>
                <w:szCs w:val="24"/>
              </w:rPr>
            </w:pPr>
            <w:r>
              <w:rPr>
                <w:rFonts w:ascii="Times New Roman" w:hAnsi="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6945" w:type="dxa"/>
            <w:tcBorders>
              <w:top w:val="single" w:color="000000" w:sz="4" w:space="0"/>
              <w:left w:val="single" w:color="000000" w:sz="4" w:space="0"/>
              <w:bottom w:val="single" w:color="000000" w:sz="4" w:space="0"/>
              <w:right w:val="single" w:color="000000" w:sz="4" w:space="0"/>
            </w:tcBorders>
          </w:tcPr>
          <w:p w14:paraId="6BAB9DF8">
            <w:pPr>
              <w:widowControl w:val="0"/>
              <w:spacing w:after="0" w:line="240" w:lineRule="auto"/>
              <w:jc w:val="both"/>
              <w:rPr>
                <w:rFonts w:ascii="Times New Roman" w:hAnsi="Times New Roman"/>
                <w:sz w:val="24"/>
                <w:szCs w:val="24"/>
              </w:rPr>
            </w:pPr>
            <w:r>
              <w:rPr>
                <w:rFonts w:ascii="Times New Roman" w:hAnsi="Times New Roman"/>
                <w:sz w:val="24"/>
                <w:szCs w:val="24"/>
              </w:rPr>
              <w:t>Овладение универсальными регулятивными действиями:</w:t>
            </w:r>
          </w:p>
          <w:p w14:paraId="57AA0FB4">
            <w:pPr>
              <w:pStyle w:val="121"/>
              <w:widowControl w:val="0"/>
              <w:numPr>
                <w:ilvl w:val="0"/>
                <w:numId w:val="3"/>
              </w:numPr>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самоорганизации:</w:t>
            </w:r>
          </w:p>
          <w:p w14:paraId="1E7ABCF8">
            <w:pPr>
              <w:widowControl w:val="0"/>
              <w:spacing w:after="0" w:line="240" w:lineRule="auto"/>
              <w:jc w:val="both"/>
              <w:rPr>
                <w:rFonts w:ascii="Times New Roman" w:hAnsi="Times New Roman"/>
                <w:sz w:val="24"/>
                <w:szCs w:val="24"/>
              </w:rPr>
            </w:pPr>
            <w:r>
              <w:rPr>
                <w:rFonts w:ascii="Times New Roman" w:hAnsi="Times New Roman"/>
                <w:sz w:val="24"/>
                <w:szCs w:val="24"/>
              </w:rPr>
              <w:t>- самостоятельное осуществление познавательной деятельности, выявление проблемы, постановка и формулирование собственных задач в образовательной деятельности и жизненных ситуациях;</w:t>
            </w:r>
          </w:p>
          <w:p w14:paraId="1B80B55D">
            <w:pPr>
              <w:widowControl w:val="0"/>
              <w:spacing w:after="0" w:line="240" w:lineRule="auto"/>
              <w:jc w:val="both"/>
              <w:rPr>
                <w:rFonts w:ascii="Times New Roman" w:hAnsi="Times New Roman"/>
                <w:sz w:val="24"/>
                <w:szCs w:val="24"/>
              </w:rPr>
            </w:pPr>
            <w:r>
              <w:rPr>
                <w:rFonts w:ascii="Times New Roman" w:hAnsi="Times New Roman"/>
                <w:sz w:val="24"/>
                <w:szCs w:val="24"/>
              </w:rPr>
              <w:t>- самостоятельное составление плана решения проблем с учетом имеющихся ресурсов, собственных возможностей и предпочтений;</w:t>
            </w:r>
          </w:p>
          <w:p w14:paraId="6B458027">
            <w:pPr>
              <w:widowControl w:val="0"/>
              <w:spacing w:after="0" w:line="240" w:lineRule="auto"/>
              <w:jc w:val="both"/>
              <w:rPr>
                <w:rFonts w:ascii="Times New Roman" w:hAnsi="Times New Roman"/>
                <w:sz w:val="24"/>
                <w:szCs w:val="24"/>
              </w:rPr>
            </w:pPr>
            <w:r>
              <w:rPr>
                <w:rFonts w:ascii="Times New Roman" w:hAnsi="Times New Roman"/>
                <w:sz w:val="24"/>
                <w:szCs w:val="24"/>
              </w:rPr>
              <w:t>- давать оценку новым ситуациям;</w:t>
            </w:r>
          </w:p>
          <w:p w14:paraId="5A58F45C">
            <w:pPr>
              <w:widowControl w:val="0"/>
              <w:spacing w:after="0" w:line="240" w:lineRule="auto"/>
              <w:jc w:val="both"/>
              <w:rPr>
                <w:rFonts w:ascii="Times New Roman" w:hAnsi="Times New Roman"/>
                <w:sz w:val="24"/>
                <w:szCs w:val="24"/>
              </w:rPr>
            </w:pPr>
            <w:r>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4E6377E">
            <w:pPr>
              <w:pStyle w:val="121"/>
              <w:widowControl w:val="0"/>
              <w:numPr>
                <w:ilvl w:val="0"/>
                <w:numId w:val="3"/>
              </w:numPr>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самоконтроля:</w:t>
            </w:r>
          </w:p>
          <w:p w14:paraId="6A5A46CE">
            <w:pPr>
              <w:widowControl w:val="0"/>
              <w:spacing w:after="0" w:line="240" w:lineRule="auto"/>
              <w:jc w:val="both"/>
              <w:rPr>
                <w:rFonts w:ascii="Times New Roman" w:hAnsi="Times New Roman"/>
                <w:sz w:val="24"/>
                <w:szCs w:val="24"/>
              </w:rPr>
            </w:pPr>
            <w:r>
              <w:rPr>
                <w:rFonts w:ascii="Times New Roman" w:hAnsi="Times New Roman"/>
                <w:sz w:val="24"/>
                <w:szCs w:val="24"/>
              </w:rPr>
              <w:t>использование приемов рефлексии для оценки ситуации, выбора верного решения;</w:t>
            </w:r>
          </w:p>
          <w:p w14:paraId="55A51F43">
            <w:pPr>
              <w:widowControl w:val="0"/>
              <w:spacing w:after="0" w:line="240" w:lineRule="auto"/>
              <w:jc w:val="both"/>
              <w:rPr>
                <w:rFonts w:ascii="Times New Roman" w:hAnsi="Times New Roman"/>
                <w:sz w:val="24"/>
                <w:szCs w:val="24"/>
              </w:rPr>
            </w:pPr>
            <w:r>
              <w:rPr>
                <w:rFonts w:ascii="Times New Roman" w:hAnsi="Times New Roman"/>
                <w:sz w:val="24"/>
                <w:szCs w:val="24"/>
              </w:rPr>
              <w:t>- умение оценивать риски и своевременно принимать решения по их снижению;</w:t>
            </w:r>
          </w:p>
          <w:p w14:paraId="14473285">
            <w:pPr>
              <w:pStyle w:val="121"/>
              <w:widowControl w:val="0"/>
              <w:numPr>
                <w:ilvl w:val="0"/>
                <w:numId w:val="3"/>
              </w:numPr>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эмоционального интеллекта, предполагающего сформированность:</w:t>
            </w:r>
          </w:p>
          <w:p w14:paraId="223EF569">
            <w:pPr>
              <w:widowControl w:val="0"/>
              <w:spacing w:after="0" w:line="240" w:lineRule="auto"/>
              <w:jc w:val="both"/>
              <w:rPr>
                <w:rFonts w:ascii="Times New Roman" w:hAnsi="Times New Roman"/>
                <w:sz w:val="24"/>
                <w:szCs w:val="24"/>
              </w:rPr>
            </w:pPr>
            <w:r>
              <w:rPr>
                <w:rFonts w:ascii="Times New Roman" w:hAnsi="Times New Roman"/>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5701436">
            <w:pPr>
              <w:widowControl w:val="0"/>
              <w:spacing w:after="0" w:line="240" w:lineRule="auto"/>
              <w:jc w:val="both"/>
              <w:rPr>
                <w:rFonts w:ascii="Times New Roman" w:hAnsi="Times New Roman"/>
                <w:sz w:val="24"/>
                <w:szCs w:val="24"/>
              </w:rPr>
            </w:pPr>
            <w:r>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E1569F8">
            <w:pPr>
              <w:widowControl w:val="0"/>
              <w:spacing w:after="0" w:line="240" w:lineRule="auto"/>
              <w:jc w:val="both"/>
              <w:rPr>
                <w:rFonts w:ascii="Times New Roman" w:hAnsi="Times New Roman"/>
                <w:sz w:val="24"/>
                <w:szCs w:val="24"/>
              </w:rPr>
            </w:pPr>
            <w:r>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p w14:paraId="5DCAB09D">
            <w:pPr>
              <w:widowControl w:val="0"/>
              <w:tabs>
                <w:tab w:val="left" w:pos="182"/>
              </w:tabs>
              <w:spacing w:after="0" w:line="240" w:lineRule="auto"/>
              <w:jc w:val="both"/>
              <w:rPr>
                <w:rFonts w:ascii="Times New Roman" w:hAnsi="Times New Roman"/>
                <w:sz w:val="24"/>
                <w:szCs w:val="24"/>
                <w:highlight w:val="white"/>
              </w:rPr>
            </w:pPr>
            <w:r>
              <w:rPr>
                <w:rFonts w:ascii="Times New Roman" w:hAnsi="Times New Roman"/>
                <w:sz w:val="24"/>
                <w:szCs w:val="24"/>
              </w:rPr>
              <w:t xml:space="preserve">В </w:t>
            </w:r>
            <w:r>
              <w:rPr>
                <w:rFonts w:ascii="Times New Roman" w:hAnsi="Times New Roman"/>
                <w:sz w:val="24"/>
                <w:szCs w:val="24"/>
                <w:highlight w:val="white"/>
              </w:rPr>
              <w:t>части духовно-нравственного воспитания:</w:t>
            </w:r>
          </w:p>
          <w:p w14:paraId="4A6F0166">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сформированность нравственного сознания, этического поведения;</w:t>
            </w:r>
          </w:p>
          <w:p w14:paraId="66BF0E1A">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способность оценивать ситуацию и принимать осознанные решения, ориентируясь на морально-нравственные нормы и ценности;</w:t>
            </w:r>
          </w:p>
          <w:p w14:paraId="315B15AD">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осознание личного вклада в построение устойчивого будущего;</w:t>
            </w:r>
          </w:p>
          <w:p w14:paraId="2F71FF64">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tc>
        <w:tc>
          <w:tcPr>
            <w:tcW w:w="4820" w:type="dxa"/>
            <w:tcBorders>
              <w:top w:val="single" w:color="000000" w:sz="4" w:space="0"/>
              <w:left w:val="single" w:color="000000" w:sz="4" w:space="0"/>
              <w:bottom w:val="single" w:color="000000" w:sz="4" w:space="0"/>
              <w:right w:val="single" w:color="000000" w:sz="4" w:space="0"/>
            </w:tcBorders>
          </w:tcPr>
          <w:p w14:paraId="428CA17A">
            <w:pPr>
              <w:pStyle w:val="70"/>
              <w:widowControl w:val="0"/>
              <w:spacing w:after="0"/>
              <w:jc w:val="both"/>
              <w:rPr>
                <w:szCs w:val="24"/>
              </w:rPr>
            </w:pPr>
            <w:r>
              <w:rPr>
                <w:b/>
                <w:szCs w:val="24"/>
              </w:rPr>
              <w:t>-</w:t>
            </w:r>
            <w:r>
              <w:rPr>
                <w:szCs w:val="24"/>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1848D9D0">
            <w:pPr>
              <w:pStyle w:val="70"/>
              <w:widowControl w:val="0"/>
              <w:spacing w:after="0"/>
              <w:jc w:val="both"/>
              <w:rPr>
                <w:szCs w:val="24"/>
                <w:highlight w:val="white"/>
              </w:rPr>
            </w:pPr>
            <w:r>
              <w:rPr>
                <w:szCs w:val="24"/>
              </w:rPr>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r>
      <w:tr w14:paraId="194FC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3232" w:type="dxa"/>
            <w:tcBorders>
              <w:top w:val="single" w:color="000000" w:sz="4" w:space="0"/>
              <w:left w:val="single" w:color="000000" w:sz="4" w:space="0"/>
              <w:bottom w:val="single" w:color="000000" w:sz="4" w:space="0"/>
              <w:right w:val="single" w:color="000000" w:sz="4" w:space="0"/>
            </w:tcBorders>
          </w:tcPr>
          <w:p w14:paraId="7BE5473A">
            <w:pPr>
              <w:widowControl w:val="0"/>
              <w:spacing w:after="0" w:line="240" w:lineRule="auto"/>
              <w:jc w:val="both"/>
              <w:rPr>
                <w:rFonts w:ascii="Times New Roman" w:hAnsi="Times New Roman"/>
                <w:sz w:val="24"/>
                <w:szCs w:val="24"/>
              </w:rPr>
            </w:pPr>
            <w:r>
              <w:rPr>
                <w:rFonts w:ascii="Times New Roman" w:hAnsi="Times New Roman"/>
                <w:sz w:val="24"/>
                <w:szCs w:val="24"/>
              </w:rPr>
              <w:t>ОК 04. Эффективно взаимодействовать и работать в коллективе и команде</w:t>
            </w:r>
          </w:p>
        </w:tc>
        <w:tc>
          <w:tcPr>
            <w:tcW w:w="6945" w:type="dxa"/>
            <w:tcBorders>
              <w:top w:val="single" w:color="000000" w:sz="4" w:space="0"/>
              <w:left w:val="single" w:color="000000" w:sz="4" w:space="0"/>
              <w:bottom w:val="single" w:color="000000" w:sz="4" w:space="0"/>
              <w:right w:val="single" w:color="000000" w:sz="4" w:space="0"/>
            </w:tcBorders>
          </w:tcPr>
          <w:p w14:paraId="540D1D82">
            <w:pPr>
              <w:widowControl w:val="0"/>
              <w:spacing w:after="0" w:line="240" w:lineRule="auto"/>
              <w:jc w:val="both"/>
              <w:rPr>
                <w:rFonts w:ascii="Times New Roman" w:hAnsi="Times New Roman"/>
                <w:color w:val="7030A0"/>
                <w:sz w:val="24"/>
                <w:szCs w:val="24"/>
                <w:highlight w:val="white"/>
              </w:rPr>
            </w:pPr>
            <w:r>
              <w:rPr>
                <w:rFonts w:ascii="Times New Roman" w:hAnsi="Times New Roman"/>
                <w:sz w:val="24"/>
                <w:szCs w:val="24"/>
              </w:rPr>
              <w:t>Овладение универсальными коммуникативными действиями:</w:t>
            </w:r>
          </w:p>
          <w:p w14:paraId="524CD11A">
            <w:pPr>
              <w:pStyle w:val="121"/>
              <w:widowControl w:val="0"/>
              <w:numPr>
                <w:ilvl w:val="0"/>
                <w:numId w:val="3"/>
              </w:numPr>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совместной деятельностью:</w:t>
            </w:r>
          </w:p>
          <w:p w14:paraId="35A9B81F">
            <w:pPr>
              <w:widowControl w:val="0"/>
              <w:spacing w:after="0" w:line="240" w:lineRule="auto"/>
              <w:jc w:val="both"/>
              <w:rPr>
                <w:rFonts w:ascii="Times New Roman" w:hAnsi="Times New Roman"/>
                <w:sz w:val="24"/>
                <w:szCs w:val="24"/>
              </w:rPr>
            </w:pPr>
            <w:r>
              <w:rPr>
                <w:rFonts w:ascii="Times New Roman" w:hAnsi="Times New Roman"/>
                <w:sz w:val="24"/>
                <w:szCs w:val="24"/>
              </w:rPr>
              <w:t>- понимание и использование преимуществ командной и индивидуальной работы;</w:t>
            </w:r>
          </w:p>
          <w:p w14:paraId="51725FB0">
            <w:pPr>
              <w:widowControl w:val="0"/>
              <w:numPr>
                <w:ilvl w:val="0"/>
                <w:numId w:val="4"/>
              </w:numPr>
              <w:spacing w:after="0" w:line="240" w:lineRule="auto"/>
              <w:ind w:left="76" w:firstLine="349"/>
              <w:jc w:val="both"/>
              <w:rPr>
                <w:rFonts w:ascii="Times New Roman" w:hAnsi="Times New Roman"/>
                <w:sz w:val="24"/>
                <w:szCs w:val="24"/>
              </w:rPr>
            </w:pPr>
            <w:r>
              <w:rPr>
                <w:rFonts w:ascii="Times New Roman" w:hAnsi="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9E5FEC6">
            <w:pPr>
              <w:widowControl w:val="0"/>
              <w:spacing w:after="0" w:line="240" w:lineRule="auto"/>
              <w:jc w:val="both"/>
              <w:rPr>
                <w:rFonts w:ascii="Times New Roman" w:hAnsi="Times New Roman"/>
                <w:sz w:val="24"/>
                <w:szCs w:val="24"/>
              </w:rPr>
            </w:pPr>
            <w:r>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14:paraId="3B789112">
            <w:pPr>
              <w:widowControl w:val="0"/>
              <w:spacing w:after="0" w:line="240" w:lineRule="auto"/>
              <w:jc w:val="both"/>
              <w:rPr>
                <w:rFonts w:ascii="Times New Roman" w:hAnsi="Times New Roman"/>
                <w:sz w:val="24"/>
                <w:szCs w:val="24"/>
              </w:rPr>
            </w:pPr>
            <w:r>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651F1395">
            <w:pPr>
              <w:widowControl w:val="0"/>
              <w:spacing w:after="0" w:line="240" w:lineRule="auto"/>
              <w:jc w:val="both"/>
              <w:rPr>
                <w:rFonts w:ascii="Times New Roman" w:hAnsi="Times New Roman"/>
                <w:sz w:val="24"/>
                <w:szCs w:val="24"/>
              </w:rPr>
            </w:pPr>
            <w:r>
              <w:rPr>
                <w:rFonts w:ascii="Times New Roman" w:hAnsi="Times New Roman"/>
                <w:sz w:val="24"/>
                <w:szCs w:val="24"/>
              </w:rPr>
              <w:t>Овладение универсальными регулятивными действиями:</w:t>
            </w:r>
          </w:p>
          <w:p w14:paraId="7D278DB2">
            <w:pPr>
              <w:pStyle w:val="121"/>
              <w:widowControl w:val="0"/>
              <w:numPr>
                <w:ilvl w:val="0"/>
                <w:numId w:val="3"/>
              </w:numPr>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принятие себя и других людей:</w:t>
            </w:r>
          </w:p>
          <w:p w14:paraId="58802D89">
            <w:pPr>
              <w:widowControl w:val="0"/>
              <w:spacing w:after="0" w:line="240" w:lineRule="auto"/>
              <w:jc w:val="both"/>
              <w:rPr>
                <w:rFonts w:ascii="Times New Roman" w:hAnsi="Times New Roman"/>
                <w:sz w:val="24"/>
                <w:szCs w:val="24"/>
              </w:rPr>
            </w:pPr>
            <w:r>
              <w:rPr>
                <w:rFonts w:ascii="Times New Roman" w:hAnsi="Times New Roman"/>
                <w:sz w:val="24"/>
                <w:szCs w:val="24"/>
              </w:rPr>
              <w:t>- принимать мотивы и аргументы других людей при анализе результатов деятельности;</w:t>
            </w:r>
          </w:p>
          <w:p w14:paraId="017FDA32">
            <w:pPr>
              <w:widowControl w:val="0"/>
              <w:spacing w:after="0" w:line="240" w:lineRule="auto"/>
              <w:jc w:val="both"/>
              <w:rPr>
                <w:rFonts w:ascii="Times New Roman" w:hAnsi="Times New Roman"/>
                <w:sz w:val="24"/>
                <w:szCs w:val="24"/>
              </w:rPr>
            </w:pPr>
            <w:r>
              <w:rPr>
                <w:rFonts w:ascii="Times New Roman" w:hAnsi="Times New Roman"/>
                <w:sz w:val="24"/>
                <w:szCs w:val="24"/>
              </w:rPr>
              <w:t>- признавать свое право и право других людей на ошибки;</w:t>
            </w:r>
          </w:p>
          <w:p w14:paraId="0FAC8227">
            <w:pPr>
              <w:widowControl w:val="0"/>
              <w:spacing w:after="0" w:line="240" w:lineRule="auto"/>
              <w:jc w:val="both"/>
              <w:rPr>
                <w:rFonts w:ascii="Times New Roman" w:hAnsi="Times New Roman"/>
                <w:sz w:val="24"/>
                <w:szCs w:val="24"/>
              </w:rPr>
            </w:pPr>
            <w:r>
              <w:rPr>
                <w:rFonts w:ascii="Times New Roman" w:hAnsi="Times New Roman"/>
                <w:sz w:val="24"/>
                <w:szCs w:val="24"/>
              </w:rPr>
              <w:t>- развивать способность понимать мир с позиции другого человека.</w:t>
            </w:r>
          </w:p>
          <w:p w14:paraId="55AD10F1">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Готовность к саморазвитию, самостоятельности и самоопределению.</w:t>
            </w:r>
          </w:p>
          <w:p w14:paraId="271ADAB2">
            <w:pPr>
              <w:pStyle w:val="70"/>
              <w:widowControl w:val="0"/>
              <w:spacing w:after="0"/>
              <w:jc w:val="both"/>
              <w:rPr>
                <w:szCs w:val="24"/>
              </w:rPr>
            </w:pPr>
            <w:r>
              <w:rPr>
                <w:szCs w:val="24"/>
              </w:rPr>
              <w:t>Овладение навыками учебно-исследовательской, проектной и социальной деятельности.</w:t>
            </w:r>
          </w:p>
        </w:tc>
        <w:tc>
          <w:tcPr>
            <w:tcW w:w="4820" w:type="dxa"/>
            <w:tcBorders>
              <w:top w:val="single" w:color="000000" w:sz="4" w:space="0"/>
              <w:left w:val="single" w:color="000000" w:sz="4" w:space="0"/>
              <w:bottom w:val="single" w:color="000000" w:sz="4" w:space="0"/>
              <w:right w:val="single" w:color="000000" w:sz="4" w:space="0"/>
            </w:tcBorders>
          </w:tcPr>
          <w:p w14:paraId="4CADF9AE">
            <w:pPr>
              <w:widowControl w:val="0"/>
              <w:spacing w:after="0" w:line="240" w:lineRule="auto"/>
              <w:jc w:val="both"/>
              <w:rPr>
                <w:rFonts w:ascii="Times New Roman" w:hAnsi="Times New Roman"/>
                <w:sz w:val="24"/>
                <w:szCs w:val="24"/>
              </w:rPr>
            </w:pPr>
            <w:r>
              <w:rPr>
                <w:rFonts w:ascii="Times New Roman" w:hAnsi="Times New Roman"/>
                <w:sz w:val="24"/>
                <w:szCs w:val="24"/>
              </w:rPr>
              <w:t>-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402CEB21">
            <w:pPr>
              <w:widowControl w:val="0"/>
              <w:spacing w:after="0" w:line="240" w:lineRule="auto"/>
              <w:jc w:val="both"/>
              <w:rPr>
                <w:rFonts w:ascii="Times New Roman" w:hAnsi="Times New Roman"/>
                <w:sz w:val="24"/>
                <w:szCs w:val="24"/>
                <w:highlight w:val="white"/>
              </w:rPr>
            </w:pPr>
          </w:p>
        </w:tc>
      </w:tr>
      <w:tr w14:paraId="27D03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3232" w:type="dxa"/>
            <w:tcBorders>
              <w:top w:val="single" w:color="000000" w:sz="4" w:space="0"/>
              <w:left w:val="single" w:color="000000" w:sz="4" w:space="0"/>
              <w:bottom w:val="single" w:color="000000" w:sz="4" w:space="0"/>
              <w:right w:val="single" w:color="000000" w:sz="4" w:space="0"/>
            </w:tcBorders>
          </w:tcPr>
          <w:p w14:paraId="686B8EAC">
            <w:pPr>
              <w:widowControl w:val="0"/>
              <w:spacing w:after="0" w:line="240" w:lineRule="auto"/>
              <w:rPr>
                <w:rFonts w:ascii="Times New Roman" w:hAnsi="Times New Roman"/>
                <w:sz w:val="24"/>
                <w:szCs w:val="24"/>
              </w:rPr>
            </w:pPr>
            <w:r>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945" w:type="dxa"/>
            <w:tcBorders>
              <w:top w:val="single" w:color="000000" w:sz="4" w:space="0"/>
              <w:left w:val="single" w:color="000000" w:sz="4" w:space="0"/>
              <w:bottom w:val="single" w:color="000000" w:sz="4" w:space="0"/>
              <w:right w:val="single" w:color="000000" w:sz="4" w:space="0"/>
            </w:tcBorders>
          </w:tcPr>
          <w:p w14:paraId="19B9DA57">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Осознание обучающимися российской гражданской идентичности.</w:t>
            </w:r>
          </w:p>
          <w:p w14:paraId="36F6B59C">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E7613C9">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В части гражданского воспитания:</w:t>
            </w:r>
          </w:p>
          <w:p w14:paraId="329607F6">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осознание своих конституционных прав и обязанностей, уважение закона и правопорядка;</w:t>
            </w:r>
          </w:p>
          <w:p w14:paraId="2906D169">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принятие традиционных национальных, общечеловеческих гуманистических и демократических ценностей;</w:t>
            </w:r>
          </w:p>
          <w:p w14:paraId="57693EBF">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DAE4428">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7E5B34FB">
            <w:pPr>
              <w:widowControl w:val="0"/>
              <w:tabs>
                <w:tab w:val="left" w:pos="419"/>
              </w:tabs>
              <w:spacing w:after="0" w:line="240" w:lineRule="auto"/>
              <w:jc w:val="both"/>
              <w:rPr>
                <w:rFonts w:ascii="Times New Roman" w:hAnsi="Times New Roman"/>
                <w:sz w:val="24"/>
                <w:szCs w:val="24"/>
              </w:rPr>
            </w:pPr>
            <w:r>
              <w:rPr>
                <w:rFonts w:ascii="Times New Roman" w:hAnsi="Times New Roman"/>
                <w:sz w:val="24"/>
                <w:szCs w:val="24"/>
                <w:highlight w:val="white"/>
              </w:rPr>
              <w:t>- умение взаимодействовать с социальными институтами в соответствии с их функциями и назначением;</w:t>
            </w:r>
          </w:p>
          <w:p w14:paraId="2438E864">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готовность к гуманитарной и волонтерской деятельности;</w:t>
            </w:r>
          </w:p>
          <w:p w14:paraId="30E9826A">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патриотического воспитания:</w:t>
            </w:r>
          </w:p>
          <w:p w14:paraId="0FEDAF4E">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8C00605">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51AAD871">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идейная убежденность, готовность к служению и защите Отечества, ответственность за его судьбу;</w:t>
            </w:r>
          </w:p>
          <w:p w14:paraId="07C90365">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72142EE5">
            <w:pPr>
              <w:widowControl w:val="0"/>
              <w:spacing w:after="0" w:line="240" w:lineRule="auto"/>
              <w:jc w:val="both"/>
              <w:rPr>
                <w:rFonts w:ascii="Times New Roman" w:hAnsi="Times New Roman"/>
                <w:sz w:val="24"/>
                <w:szCs w:val="24"/>
              </w:rPr>
            </w:pPr>
            <w:r>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729AE60">
            <w:pPr>
              <w:widowControl w:val="0"/>
              <w:spacing w:after="0" w:line="240" w:lineRule="auto"/>
              <w:jc w:val="both"/>
              <w:rPr>
                <w:rFonts w:ascii="Times New Roman" w:hAnsi="Times New Roman"/>
                <w:sz w:val="24"/>
                <w:szCs w:val="24"/>
              </w:rPr>
            </w:pPr>
            <w:r>
              <w:rPr>
                <w:rFonts w:ascii="Times New Roman" w:hAnsi="Times New Roman"/>
                <w:sz w:val="24"/>
                <w:szCs w:val="24"/>
              </w:rPr>
              <w:t>- овладение навыками учебно-исследовательской, проектной и социальной деятельности</w:t>
            </w:r>
          </w:p>
        </w:tc>
        <w:tc>
          <w:tcPr>
            <w:tcW w:w="4820" w:type="dxa"/>
            <w:tcBorders>
              <w:top w:val="single" w:color="000000" w:sz="4" w:space="0"/>
              <w:left w:val="single" w:color="000000" w:sz="4" w:space="0"/>
              <w:bottom w:val="single" w:color="000000" w:sz="4" w:space="0"/>
              <w:right w:val="single" w:color="000000" w:sz="4" w:space="0"/>
            </w:tcBorders>
          </w:tcPr>
          <w:p w14:paraId="0C5A3B33">
            <w:pPr>
              <w:pStyle w:val="70"/>
              <w:widowControl w:val="0"/>
              <w:spacing w:after="0"/>
              <w:jc w:val="both"/>
              <w:rPr>
                <w:szCs w:val="24"/>
              </w:rPr>
            </w:pPr>
            <w:bookmarkStart w:id="3" w:name="l260"/>
            <w:bookmarkEnd w:id="3"/>
            <w:r>
              <w:rPr>
                <w:b/>
                <w:szCs w:val="24"/>
              </w:rPr>
              <w:t xml:space="preserve">- </w:t>
            </w:r>
            <w:r>
              <w:rPr>
                <w:szCs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4BDF095B">
            <w:pPr>
              <w:pStyle w:val="70"/>
              <w:widowControl w:val="0"/>
              <w:spacing w:after="0"/>
              <w:jc w:val="both"/>
              <w:rPr>
                <w:szCs w:val="24"/>
              </w:rPr>
            </w:pPr>
            <w:r>
              <w:rPr>
                <w:szCs w:val="24"/>
              </w:rPr>
              <w:t>-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3ABE613F">
            <w:pPr>
              <w:pStyle w:val="70"/>
              <w:widowControl w:val="0"/>
              <w:spacing w:after="0"/>
              <w:jc w:val="both"/>
              <w:rPr>
                <w:szCs w:val="24"/>
              </w:rPr>
            </w:pPr>
            <w:r>
              <w:rPr>
                <w:szCs w:val="24"/>
              </w:rPr>
              <w:t>-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14:paraId="4FC41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3232" w:type="dxa"/>
            <w:tcBorders>
              <w:top w:val="single" w:color="000000" w:sz="4" w:space="0"/>
              <w:left w:val="single" w:color="000000" w:sz="4" w:space="0"/>
              <w:bottom w:val="single" w:color="000000" w:sz="4" w:space="0"/>
              <w:right w:val="single" w:color="000000" w:sz="4" w:space="0"/>
            </w:tcBorders>
          </w:tcPr>
          <w:p w14:paraId="68CF17B9">
            <w:pPr>
              <w:widowControl w:val="0"/>
              <w:spacing w:after="0" w:line="240" w:lineRule="auto"/>
              <w:jc w:val="both"/>
              <w:rPr>
                <w:rFonts w:ascii="Times New Roman" w:hAnsi="Times New Roman"/>
                <w:sz w:val="24"/>
                <w:szCs w:val="24"/>
              </w:rPr>
            </w:pPr>
            <w:r>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tc>
        <w:tc>
          <w:tcPr>
            <w:tcW w:w="6945" w:type="dxa"/>
            <w:tcBorders>
              <w:top w:val="single" w:color="000000" w:sz="4" w:space="0"/>
              <w:left w:val="single" w:color="000000" w:sz="4" w:space="0"/>
              <w:bottom w:val="single" w:color="000000" w:sz="4" w:space="0"/>
              <w:right w:val="single" w:color="000000" w:sz="4" w:space="0"/>
            </w:tcBorders>
          </w:tcPr>
          <w:p w14:paraId="2AB1C6C7">
            <w:pPr>
              <w:widowControl w:val="0"/>
              <w:spacing w:after="0" w:line="240" w:lineRule="auto"/>
              <w:jc w:val="both"/>
              <w:rPr>
                <w:rFonts w:ascii="Times New Roman" w:hAnsi="Times New Roman"/>
                <w:sz w:val="24"/>
                <w:szCs w:val="24"/>
                <w:highlight w:val="white"/>
              </w:rPr>
            </w:pPr>
            <w:r>
              <w:rPr>
                <w:rFonts w:ascii="Times New Roman" w:hAnsi="Times New Roman"/>
                <w:sz w:val="24"/>
                <w:szCs w:val="24"/>
              </w:rPr>
              <w:t>В части э</w:t>
            </w:r>
            <w:r>
              <w:rPr>
                <w:rFonts w:ascii="Times New Roman" w:hAnsi="Times New Roman"/>
                <w:sz w:val="24"/>
                <w:szCs w:val="24"/>
                <w:highlight w:val="white"/>
              </w:rPr>
              <w:t>кологического воспитания:</w:t>
            </w:r>
          </w:p>
          <w:p w14:paraId="2E747882">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328EAE0">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планирование и осуществление действий в окружающей среде на основе знания целей устойчивого развития человечества;</w:t>
            </w:r>
          </w:p>
          <w:p w14:paraId="36F9EA4A">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активное неприятие действий, приносящих вред окружающей среде;</w:t>
            </w:r>
          </w:p>
          <w:p w14:paraId="47409F4A">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умение прогнозировать неблагоприятные экологические последствия предпринимаемых действий, предотвращать их;</w:t>
            </w:r>
          </w:p>
          <w:p w14:paraId="268E4800">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расширение опыта деятельности экологической направленности;</w:t>
            </w:r>
          </w:p>
          <w:p w14:paraId="731DCDC8">
            <w:pPr>
              <w:widowControl w:val="0"/>
              <w:spacing w:after="0" w:line="240" w:lineRule="auto"/>
              <w:jc w:val="both"/>
              <w:rPr>
                <w:rFonts w:ascii="Times New Roman" w:hAnsi="Times New Roman"/>
                <w:sz w:val="24"/>
                <w:szCs w:val="24"/>
              </w:rPr>
            </w:pPr>
            <w:r>
              <w:rPr>
                <w:rFonts w:ascii="Times New Roman" w:hAnsi="Times New Roman"/>
                <w:sz w:val="24"/>
                <w:szCs w:val="24"/>
              </w:rPr>
              <w:t>- овладение навыками учебно-исследовательской, проектной и социальной деятельности.</w:t>
            </w:r>
          </w:p>
        </w:tc>
        <w:tc>
          <w:tcPr>
            <w:tcW w:w="4820" w:type="dxa"/>
            <w:tcBorders>
              <w:top w:val="single" w:color="000000" w:sz="4" w:space="0"/>
              <w:left w:val="single" w:color="000000" w:sz="4" w:space="0"/>
              <w:bottom w:val="single" w:color="000000" w:sz="4" w:space="0"/>
              <w:right w:val="single" w:color="000000" w:sz="4" w:space="0"/>
            </w:tcBorders>
          </w:tcPr>
          <w:p w14:paraId="55AA6D3D">
            <w:pPr>
              <w:pStyle w:val="70"/>
              <w:widowControl w:val="0"/>
              <w:spacing w:after="0"/>
              <w:jc w:val="both"/>
              <w:rPr>
                <w:b/>
                <w:szCs w:val="24"/>
              </w:rPr>
            </w:pPr>
            <w:bookmarkStart w:id="4" w:name="l500"/>
            <w:bookmarkEnd w:id="4"/>
            <w:r>
              <w:rPr>
                <w:b/>
                <w:szCs w:val="24"/>
              </w:rPr>
              <w:t>- </w:t>
            </w:r>
            <w:r>
              <w:rPr>
                <w:szCs w:val="24"/>
              </w:rPr>
              <w:t>Сформированность представлений о боевых свойствах и поражающем действии оружия массового поражения, а также способах защиты от него.</w:t>
            </w:r>
          </w:p>
          <w:p w14:paraId="2C10AE0C">
            <w:pPr>
              <w:pStyle w:val="70"/>
              <w:widowControl w:val="0"/>
              <w:spacing w:after="0"/>
              <w:jc w:val="both"/>
              <w:rPr>
                <w:szCs w:val="24"/>
              </w:rPr>
            </w:pPr>
            <w:r>
              <w:rPr>
                <w:b/>
                <w:szCs w:val="24"/>
              </w:rPr>
              <w:t>- </w:t>
            </w:r>
            <w:r>
              <w:rPr>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472EAC05">
            <w:pPr>
              <w:pStyle w:val="70"/>
              <w:widowControl w:val="0"/>
              <w:spacing w:after="0"/>
              <w:jc w:val="both"/>
              <w:rPr>
                <w:szCs w:val="24"/>
              </w:rPr>
            </w:pPr>
            <w:r>
              <w:rPr>
                <w:szCs w:val="24"/>
              </w:rPr>
              <w:t>- 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25526148">
            <w:pPr>
              <w:pStyle w:val="70"/>
              <w:widowControl w:val="0"/>
              <w:spacing w:after="0"/>
              <w:jc w:val="both"/>
              <w:rPr>
                <w:szCs w:val="24"/>
              </w:rPr>
            </w:pPr>
            <w:r>
              <w:rPr>
                <w:szCs w:val="24"/>
              </w:rPr>
              <w:t>-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233672F7">
            <w:pPr>
              <w:pStyle w:val="70"/>
              <w:widowControl w:val="0"/>
              <w:spacing w:after="0"/>
              <w:jc w:val="both"/>
              <w:rPr>
                <w:szCs w:val="24"/>
              </w:rPr>
            </w:pPr>
            <w:r>
              <w:rPr>
                <w:szCs w:val="24"/>
              </w:rPr>
              <w:t>-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14:paraId="07208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3232" w:type="dxa"/>
            <w:tcBorders>
              <w:top w:val="single" w:color="000000" w:sz="4" w:space="0"/>
              <w:left w:val="single" w:color="000000" w:sz="4" w:space="0"/>
              <w:bottom w:val="single" w:color="000000" w:sz="4" w:space="0"/>
              <w:right w:val="single" w:color="000000" w:sz="4" w:space="0"/>
            </w:tcBorders>
          </w:tcPr>
          <w:p w14:paraId="1C1E452F">
            <w:pPr>
              <w:widowControl w:val="0"/>
              <w:spacing w:after="0" w:line="240" w:lineRule="auto"/>
              <w:jc w:val="both"/>
              <w:rPr>
                <w:rFonts w:ascii="Times New Roman" w:hAnsi="Times New Roman"/>
                <w:sz w:val="24"/>
                <w:szCs w:val="24"/>
              </w:rPr>
            </w:pPr>
            <w:r>
              <w:rPr>
                <w:rFonts w:ascii="Times New Roman" w:hAnsi="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945" w:type="dxa"/>
            <w:tcBorders>
              <w:top w:val="single" w:color="000000" w:sz="4" w:space="0"/>
              <w:left w:val="single" w:color="000000" w:sz="4" w:space="0"/>
              <w:bottom w:val="single" w:color="000000" w:sz="4" w:space="0"/>
              <w:right w:val="single" w:color="000000" w:sz="4" w:space="0"/>
            </w:tcBorders>
          </w:tcPr>
          <w:p w14:paraId="2B7C2F83">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Готовность к саморазвитию, самостоятельности и самоопределению.</w:t>
            </w:r>
          </w:p>
          <w:p w14:paraId="39671839">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Наличие мотивации к обучению и личностному развитию.</w:t>
            </w:r>
          </w:p>
          <w:p w14:paraId="4D6D9AA7">
            <w:pPr>
              <w:widowControl w:val="0"/>
              <w:spacing w:after="0" w:line="240" w:lineRule="auto"/>
              <w:jc w:val="both"/>
              <w:rPr>
                <w:rFonts w:ascii="Times New Roman" w:hAnsi="Times New Roman"/>
                <w:sz w:val="24"/>
                <w:szCs w:val="24"/>
              </w:rPr>
            </w:pPr>
            <w:r>
              <w:rPr>
                <w:rFonts w:ascii="Times New Roman" w:hAnsi="Times New Roman"/>
                <w:sz w:val="24"/>
                <w:szCs w:val="24"/>
              </w:rPr>
              <w:t>Овладение универсальными регулятивными действиями:</w:t>
            </w:r>
          </w:p>
          <w:p w14:paraId="3FCF00E0">
            <w:pPr>
              <w:pStyle w:val="121"/>
              <w:widowControl w:val="0"/>
              <w:numPr>
                <w:ilvl w:val="0"/>
                <w:numId w:val="3"/>
              </w:numPr>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самоорганизации:</w:t>
            </w:r>
          </w:p>
          <w:p w14:paraId="7C3EC688">
            <w:pPr>
              <w:widowControl w:val="0"/>
              <w:spacing w:after="0" w:line="240" w:lineRule="auto"/>
              <w:jc w:val="both"/>
              <w:rPr>
                <w:rFonts w:ascii="Times New Roman" w:hAnsi="Times New Roman"/>
                <w:sz w:val="24"/>
                <w:szCs w:val="24"/>
              </w:rPr>
            </w:pPr>
            <w:r>
              <w:rPr>
                <w:rFonts w:ascii="Times New Roman" w:hAnsi="Times New Roman"/>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14:paraId="6702F9CE">
            <w:pPr>
              <w:widowControl w:val="0"/>
              <w:spacing w:after="0" w:line="240" w:lineRule="auto"/>
              <w:jc w:val="both"/>
              <w:rPr>
                <w:rFonts w:ascii="Times New Roman" w:hAnsi="Times New Roman"/>
                <w:sz w:val="24"/>
                <w:szCs w:val="24"/>
              </w:rPr>
            </w:pPr>
            <w:r>
              <w:rPr>
                <w:rFonts w:ascii="Times New Roman" w:hAnsi="Times New Roman"/>
                <w:sz w:val="24"/>
                <w:szCs w:val="24"/>
              </w:rPr>
              <w:t xml:space="preserve">- давать оценку новым ситуациям; </w:t>
            </w:r>
          </w:p>
          <w:p w14:paraId="1DBCEEB4">
            <w:pPr>
              <w:widowControl w:val="0"/>
              <w:spacing w:after="0" w:line="240" w:lineRule="auto"/>
              <w:jc w:val="both"/>
              <w:rPr>
                <w:rFonts w:ascii="Times New Roman" w:hAnsi="Times New Roman"/>
                <w:sz w:val="24"/>
                <w:szCs w:val="24"/>
              </w:rPr>
            </w:pPr>
            <w:r>
              <w:rPr>
                <w:rFonts w:ascii="Times New Roman" w:hAnsi="Times New Roman"/>
                <w:sz w:val="24"/>
                <w:szCs w:val="24"/>
              </w:rPr>
              <w:t xml:space="preserve">- расширять рамки учебного предмета на основе личных предпочтений; </w:t>
            </w:r>
          </w:p>
          <w:p w14:paraId="5A5A6F09">
            <w:pPr>
              <w:widowControl w:val="0"/>
              <w:spacing w:after="0" w:line="240" w:lineRule="auto"/>
              <w:jc w:val="both"/>
              <w:rPr>
                <w:rFonts w:ascii="Times New Roman" w:hAnsi="Times New Roman"/>
                <w:sz w:val="24"/>
                <w:szCs w:val="24"/>
              </w:rPr>
            </w:pPr>
            <w:r>
              <w:rPr>
                <w:rFonts w:ascii="Times New Roman" w:hAnsi="Times New Roman"/>
                <w:sz w:val="24"/>
                <w:szCs w:val="24"/>
              </w:rPr>
              <w:t xml:space="preserve">- делать осознанный выбор, аргументировать его, брать ответственность за решение; </w:t>
            </w:r>
          </w:p>
          <w:p w14:paraId="15F1DE2F">
            <w:pPr>
              <w:widowControl w:val="0"/>
              <w:spacing w:after="0" w:line="240" w:lineRule="auto"/>
              <w:jc w:val="both"/>
              <w:rPr>
                <w:rFonts w:ascii="Times New Roman" w:hAnsi="Times New Roman"/>
                <w:sz w:val="24"/>
                <w:szCs w:val="24"/>
              </w:rPr>
            </w:pPr>
            <w:r>
              <w:rPr>
                <w:rFonts w:ascii="Times New Roman" w:hAnsi="Times New Roman"/>
                <w:sz w:val="24"/>
                <w:szCs w:val="24"/>
              </w:rPr>
              <w:t xml:space="preserve">- оценивать приобретенный опыт; </w:t>
            </w:r>
          </w:p>
          <w:p w14:paraId="0F6B5362">
            <w:pPr>
              <w:widowControl w:val="0"/>
              <w:spacing w:after="0" w:line="240" w:lineRule="auto"/>
              <w:jc w:val="both"/>
              <w:rPr>
                <w:rFonts w:ascii="Times New Roman" w:hAnsi="Times New Roman"/>
                <w:sz w:val="24"/>
                <w:szCs w:val="24"/>
              </w:rPr>
            </w:pPr>
            <w:r>
              <w:rPr>
                <w:rFonts w:ascii="Times New Roman" w:hAnsi="Times New Roman"/>
                <w:sz w:val="24"/>
                <w:szCs w:val="24"/>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B24A2AF">
            <w:pPr>
              <w:widowControl w:val="0"/>
              <w:spacing w:after="0" w:line="240" w:lineRule="auto"/>
              <w:jc w:val="both"/>
              <w:rPr>
                <w:rFonts w:ascii="Times New Roman" w:hAnsi="Times New Roman"/>
                <w:sz w:val="24"/>
                <w:szCs w:val="24"/>
              </w:rPr>
            </w:pPr>
          </w:p>
          <w:p w14:paraId="2E2171DB">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xml:space="preserve">В части физического воспитания: </w:t>
            </w:r>
          </w:p>
          <w:p w14:paraId="16706330">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сформированность здорового и безопасного образа жизни, ответственного отношения к своему здоровью;</w:t>
            </w:r>
          </w:p>
          <w:p w14:paraId="5DDF1815">
            <w:pPr>
              <w:widowControl w:val="0"/>
              <w:spacing w:after="0" w:line="240" w:lineRule="auto"/>
              <w:jc w:val="both"/>
              <w:rPr>
                <w:rFonts w:ascii="Times New Roman" w:hAnsi="Times New Roman"/>
                <w:sz w:val="24"/>
                <w:szCs w:val="24"/>
              </w:rPr>
            </w:pPr>
            <w:r>
              <w:rPr>
                <w:rFonts w:ascii="Times New Roman" w:hAnsi="Times New Roman"/>
                <w:sz w:val="24"/>
                <w:szCs w:val="24"/>
                <w:highlight w:val="white"/>
              </w:rPr>
              <w:t>- потребность в физическом совершенствовании, занятиях спортивно-оздоровительной деятельностью;</w:t>
            </w:r>
          </w:p>
          <w:p w14:paraId="31AF5200">
            <w:pPr>
              <w:widowControl w:val="0"/>
              <w:spacing w:after="0" w:line="240" w:lineRule="auto"/>
              <w:jc w:val="both"/>
              <w:rPr>
                <w:rFonts w:ascii="Times New Roman" w:hAnsi="Times New Roman"/>
                <w:sz w:val="24"/>
                <w:szCs w:val="24"/>
                <w:highlight w:val="white"/>
              </w:rPr>
            </w:pPr>
            <w:r>
              <w:rPr>
                <w:rFonts w:ascii="Times New Roman" w:hAnsi="Times New Roman"/>
                <w:sz w:val="24"/>
                <w:szCs w:val="24"/>
                <w:highlight w:val="white"/>
              </w:rPr>
              <w:t>- активное неприятие вредных привычек и иных форм причинения вреда физическому и психическому здоровью.</w:t>
            </w:r>
          </w:p>
        </w:tc>
        <w:tc>
          <w:tcPr>
            <w:tcW w:w="4820" w:type="dxa"/>
            <w:tcBorders>
              <w:top w:val="single" w:color="000000" w:sz="4" w:space="0"/>
              <w:left w:val="single" w:color="000000" w:sz="4" w:space="0"/>
              <w:bottom w:val="single" w:color="000000" w:sz="4" w:space="0"/>
              <w:right w:val="single" w:color="000000" w:sz="4" w:space="0"/>
            </w:tcBorders>
          </w:tcPr>
          <w:p w14:paraId="6793EF16">
            <w:pPr>
              <w:widowControl w:val="0"/>
              <w:spacing w:after="0" w:line="240" w:lineRule="auto"/>
              <w:jc w:val="both"/>
              <w:rPr>
                <w:rFonts w:ascii="Times New Roman" w:hAnsi="Times New Roman"/>
                <w:sz w:val="24"/>
                <w:szCs w:val="24"/>
              </w:rPr>
            </w:pPr>
            <w:r>
              <w:rPr>
                <w:rFonts w:ascii="Times New Roman" w:hAnsi="Times New Roman"/>
                <w:sz w:val="24"/>
                <w:szCs w:val="24"/>
              </w:rPr>
              <w:t>-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7602556D">
            <w:pPr>
              <w:widowControl w:val="0"/>
              <w:spacing w:after="0" w:line="240" w:lineRule="auto"/>
              <w:jc w:val="both"/>
              <w:rPr>
                <w:rFonts w:ascii="Times New Roman" w:hAnsi="Times New Roman"/>
                <w:sz w:val="24"/>
                <w:szCs w:val="24"/>
              </w:rPr>
            </w:pPr>
          </w:p>
          <w:p w14:paraId="0F0FF1B9">
            <w:pPr>
              <w:widowControl w:val="0"/>
              <w:spacing w:after="0" w:line="240" w:lineRule="auto"/>
              <w:jc w:val="both"/>
              <w:rPr>
                <w:rFonts w:ascii="Times New Roman" w:hAnsi="Times New Roman"/>
                <w:sz w:val="24"/>
                <w:szCs w:val="24"/>
              </w:rPr>
            </w:pPr>
            <w:r>
              <w:rPr>
                <w:rFonts w:ascii="Times New Roman" w:hAnsi="Times New Roman"/>
                <w:sz w:val="24"/>
                <w:szCs w:val="24"/>
              </w:rPr>
              <w:t>-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r w14:paraId="282D4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3232" w:type="dxa"/>
            <w:tcBorders>
              <w:top w:val="single" w:color="000000" w:sz="4" w:space="0"/>
              <w:left w:val="single" w:color="000000" w:sz="4" w:space="0"/>
              <w:bottom w:val="single" w:color="000000" w:sz="4" w:space="0"/>
              <w:right w:val="single" w:color="000000" w:sz="4" w:space="0"/>
            </w:tcBorders>
          </w:tcPr>
          <w:p w14:paraId="2857F27A">
            <w:pPr>
              <w:widowControl w:val="0"/>
              <w:spacing w:after="0" w:line="240" w:lineRule="auto"/>
              <w:jc w:val="both"/>
              <w:rPr>
                <w:rFonts w:ascii="Times New Roman" w:hAnsi="Times New Roman"/>
                <w:b/>
                <w:i/>
                <w:sz w:val="24"/>
                <w:szCs w:val="24"/>
              </w:rPr>
            </w:pPr>
            <w:r>
              <w:rPr>
                <w:rFonts w:ascii="Times New Roman" w:hAnsi="Times New Roman"/>
                <w:bCs/>
                <w:sz w:val="24"/>
                <w:szCs w:val="24"/>
              </w:rPr>
              <w:t xml:space="preserve">ПК 1.2. </w:t>
            </w:r>
            <w:r>
              <w:rPr>
                <w:rFonts w:ascii="Times New Roman" w:hAnsi="Times New Roman"/>
                <w:color w:val="auto"/>
                <w:sz w:val="24"/>
                <w:szCs w:val="24"/>
              </w:rPr>
              <w:t>Соблюдать санитарно-гигиенические требования к условиям и срокам хранения товаров</w:t>
            </w:r>
          </w:p>
        </w:tc>
        <w:tc>
          <w:tcPr>
            <w:tcW w:w="6945" w:type="dxa"/>
            <w:tcBorders>
              <w:top w:val="single" w:color="000000" w:sz="4" w:space="0"/>
              <w:left w:val="single" w:color="000000" w:sz="4" w:space="0"/>
              <w:bottom w:val="single" w:color="000000" w:sz="4" w:space="0"/>
              <w:right w:val="single" w:color="000000" w:sz="4" w:space="0"/>
            </w:tcBorders>
          </w:tcPr>
          <w:p w14:paraId="2D59591A">
            <w:pPr>
              <w:spacing w:after="0"/>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 готовность к саморазвитию, самостоятельности и самоопределению;</w:t>
            </w:r>
          </w:p>
          <w:p w14:paraId="6535E382">
            <w:pPr>
              <w:pStyle w:val="70"/>
              <w:shd w:val="clear" w:color="auto" w:fill="FFFFFF"/>
              <w:spacing w:beforeAutospacing="0" w:after="0" w:afterAutospacing="0"/>
              <w:jc w:val="both"/>
              <w:textAlignment w:val="baseline"/>
            </w:pPr>
            <w:r>
              <w:t>-овладение навыками учебно-исследовательской, проектной и социальной деятельности;</w:t>
            </w:r>
          </w:p>
          <w:p w14:paraId="7796ED4A">
            <w:pPr>
              <w:shd w:val="clear" w:color="auto" w:fill="FFFFFF"/>
              <w:spacing w:after="0"/>
              <w:jc w:val="both"/>
              <w:textAlignment w:val="baseline"/>
              <w:rPr>
                <w:rFonts w:ascii="Times New Roman" w:hAnsi="Times New Roman"/>
                <w:color w:val="auto"/>
                <w:sz w:val="24"/>
                <w:szCs w:val="24"/>
              </w:rPr>
            </w:pPr>
            <w:r>
              <w:rPr>
                <w:rFonts w:ascii="Times New Roman" w:hAnsi="Times New Roman"/>
                <w:color w:val="auto"/>
                <w:sz w:val="24"/>
                <w:szCs w:val="24"/>
              </w:rPr>
              <w:t>Овладение универсальными коммуникативными действиями:</w:t>
            </w:r>
          </w:p>
          <w:p w14:paraId="4B6D6DBF">
            <w:pPr>
              <w:shd w:val="clear" w:color="auto" w:fill="FFFFFF"/>
              <w:spacing w:after="0"/>
              <w:jc w:val="both"/>
              <w:textAlignment w:val="baseline"/>
              <w:rPr>
                <w:rFonts w:ascii="Times New Roman" w:hAnsi="Times New Roman"/>
                <w:color w:val="auto"/>
                <w:sz w:val="24"/>
                <w:szCs w:val="24"/>
              </w:rPr>
            </w:pPr>
            <w:r>
              <w:rPr>
                <w:rFonts w:ascii="Times New Roman" w:hAnsi="Times New Roman"/>
                <w:color w:val="auto"/>
                <w:sz w:val="24"/>
                <w:szCs w:val="24"/>
              </w:rPr>
              <w:t>б) совместная деятельность:</w:t>
            </w:r>
          </w:p>
          <w:p w14:paraId="12180C26">
            <w:pPr>
              <w:shd w:val="clear" w:color="auto" w:fill="FFFFFF"/>
              <w:spacing w:after="0"/>
              <w:jc w:val="both"/>
              <w:textAlignment w:val="baseline"/>
              <w:rPr>
                <w:rFonts w:ascii="Times New Roman" w:hAnsi="Times New Roman"/>
                <w:color w:val="auto"/>
                <w:sz w:val="24"/>
                <w:szCs w:val="24"/>
              </w:rPr>
            </w:pPr>
            <w:r>
              <w:rPr>
                <w:rFonts w:ascii="Times New Roman" w:hAnsi="Times New Roman"/>
                <w:color w:val="auto"/>
                <w:sz w:val="24"/>
                <w:szCs w:val="24"/>
              </w:rPr>
              <w:t>- понимать и использовать преимущества командной и индивидуальной работы;</w:t>
            </w:r>
          </w:p>
          <w:p w14:paraId="3A921E2D">
            <w:pPr>
              <w:shd w:val="clear" w:color="auto" w:fill="FFFFFF"/>
              <w:spacing w:after="0"/>
              <w:jc w:val="both"/>
              <w:textAlignment w:val="baseline"/>
              <w:rPr>
                <w:rFonts w:ascii="Times New Roman" w:hAnsi="Times New Roman"/>
                <w:color w:val="auto"/>
                <w:sz w:val="24"/>
                <w:szCs w:val="24"/>
              </w:rPr>
            </w:pPr>
            <w:r>
              <w:rPr>
                <w:rFonts w:ascii="Times New Roman" w:hAnsi="Times New Roman"/>
                <w:color w:val="auto"/>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4098719">
            <w:pPr>
              <w:pStyle w:val="70"/>
              <w:widowControl w:val="0"/>
              <w:spacing w:after="0"/>
              <w:jc w:val="both"/>
              <w:rPr>
                <w:szCs w:val="24"/>
              </w:rPr>
            </w:pPr>
            <w:r>
              <w:t>- координировать и выполнять работу в условиях реального, виртуального и комбинированного.</w:t>
            </w:r>
          </w:p>
        </w:tc>
        <w:tc>
          <w:tcPr>
            <w:tcW w:w="4820" w:type="dxa"/>
            <w:tcBorders>
              <w:top w:val="single" w:color="000000" w:sz="4" w:space="0"/>
              <w:left w:val="single" w:color="000000" w:sz="4" w:space="0"/>
              <w:bottom w:val="single" w:color="000000" w:sz="4" w:space="0"/>
              <w:right w:val="single" w:color="000000" w:sz="4" w:space="0"/>
            </w:tcBorders>
          </w:tcPr>
          <w:p w14:paraId="2B367C1D">
            <w:pPr>
              <w:widowControl w:val="0"/>
              <w:spacing w:after="0" w:line="240" w:lineRule="auto"/>
              <w:jc w:val="both"/>
              <w:rPr>
                <w:rFonts w:ascii="Times New Roman" w:hAnsi="Times New Roman"/>
                <w:sz w:val="24"/>
                <w:szCs w:val="24"/>
              </w:rPr>
            </w:pPr>
          </w:p>
        </w:tc>
      </w:tr>
    </w:tbl>
    <w:p w14:paraId="6915EDAC">
      <w:pPr>
        <w:widowControl w:val="0"/>
        <w:spacing w:after="0"/>
        <w:rPr>
          <w:rFonts w:ascii="Times New Roman" w:hAnsi="Times New Roman"/>
          <w:sz w:val="24"/>
          <w:szCs w:val="24"/>
        </w:rPr>
      </w:pPr>
    </w:p>
    <w:p w14:paraId="7EB71A13">
      <w:pPr>
        <w:rPr>
          <w:rFonts w:ascii="Times New Roman" w:hAnsi="Times New Roman"/>
          <w:sz w:val="24"/>
          <w:szCs w:val="24"/>
        </w:rPr>
      </w:pPr>
    </w:p>
    <w:p w14:paraId="440C0A90">
      <w:pPr>
        <w:rPr>
          <w:rFonts w:ascii="Times New Roman" w:hAnsi="Times New Roman"/>
          <w:sz w:val="24"/>
          <w:szCs w:val="24"/>
        </w:rPr>
        <w:sectPr>
          <w:footerReference r:id="rId6" w:type="default"/>
          <w:pgSz w:w="16838" w:h="11906" w:orient="landscape"/>
          <w:pgMar w:top="1701" w:right="1134" w:bottom="850" w:left="284" w:header="708" w:footer="708" w:gutter="0"/>
          <w:cols w:space="720" w:num="1"/>
        </w:sectPr>
      </w:pPr>
    </w:p>
    <w:p w14:paraId="5251161C">
      <w:pPr>
        <w:pStyle w:val="2"/>
        <w:spacing w:before="0" w:line="240" w:lineRule="auto"/>
        <w:ind w:left="57" w:right="57"/>
        <w:jc w:val="center"/>
        <w:rPr>
          <w:rFonts w:ascii="Times New Roman" w:hAnsi="Times New Roman"/>
          <w:b/>
          <w:color w:val="000000"/>
          <w:sz w:val="24"/>
          <w:szCs w:val="24"/>
        </w:rPr>
      </w:pPr>
      <w:bookmarkStart w:id="5" w:name="__RefHeading___2"/>
      <w:bookmarkEnd w:id="5"/>
      <w:bookmarkStart w:id="6" w:name="_heading=h.3dy6vkm"/>
      <w:bookmarkEnd w:id="6"/>
      <w:r>
        <w:rPr>
          <w:rFonts w:ascii="Times New Roman" w:hAnsi="Times New Roman"/>
          <w:b/>
          <w:color w:val="000000"/>
          <w:sz w:val="24"/>
          <w:szCs w:val="24"/>
        </w:rPr>
        <w:t>2. Структура и содержание общеобразовательной дисциплины</w:t>
      </w:r>
    </w:p>
    <w:p w14:paraId="72913B70">
      <w:pPr>
        <w:rPr>
          <w:rFonts w:ascii="Times New Roman" w:hAnsi="Times New Roman"/>
          <w:sz w:val="24"/>
          <w:szCs w:val="24"/>
        </w:rPr>
      </w:pPr>
    </w:p>
    <w:p w14:paraId="0AE6630A">
      <w:pPr>
        <w:pStyle w:val="43"/>
        <w:rPr>
          <w:rFonts w:ascii="Times New Roman" w:hAnsi="Times New Roman"/>
          <w:b/>
          <w:sz w:val="24"/>
          <w:szCs w:val="24"/>
        </w:rPr>
      </w:pPr>
      <w:bookmarkStart w:id="7" w:name="_heading=h.1t3h5sf"/>
      <w:bookmarkEnd w:id="7"/>
      <w:r>
        <w:rPr>
          <w:rFonts w:ascii="Times New Roman" w:hAnsi="Times New Roman"/>
          <w:b/>
          <w:sz w:val="24"/>
          <w:szCs w:val="24"/>
        </w:rPr>
        <w:t>2.1. Объем дисциплины и виды учебной работы</w:t>
      </w:r>
    </w:p>
    <w:p w14:paraId="580163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4"/>
          <w:szCs w:val="24"/>
          <w:u w:val="single"/>
        </w:rPr>
      </w:pPr>
    </w:p>
    <w:tbl>
      <w:tblPr>
        <w:tblStyle w:val="133"/>
        <w:tblW w:w="0" w:type="auto"/>
        <w:tblInd w:w="-3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681"/>
        <w:gridCol w:w="1843"/>
      </w:tblGrid>
      <w:tr w14:paraId="2C0D6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0" w:hRule="atLeast"/>
        </w:trPr>
        <w:tc>
          <w:tcPr>
            <w:tcW w:w="7681" w:type="dxa"/>
            <w:tcBorders>
              <w:top w:val="single" w:color="000000" w:sz="6" w:space="0"/>
              <w:left w:val="single" w:color="000000" w:sz="6" w:space="0"/>
              <w:bottom w:val="single" w:color="000000" w:sz="6" w:space="0"/>
              <w:right w:val="single" w:color="000000" w:sz="6" w:space="0"/>
            </w:tcBorders>
            <w:shd w:val="clear" w:color="auto" w:fill="auto"/>
          </w:tcPr>
          <w:p w14:paraId="3AFDCD14">
            <w:pPr>
              <w:spacing w:after="0" w:line="240" w:lineRule="auto"/>
              <w:ind w:left="57" w:right="57"/>
              <w:jc w:val="center"/>
              <w:rPr>
                <w:rFonts w:ascii="Times New Roman" w:hAnsi="Times New Roman"/>
                <w:b/>
                <w:sz w:val="24"/>
                <w:szCs w:val="24"/>
              </w:rPr>
            </w:pPr>
            <w:r>
              <w:rPr>
                <w:rFonts w:ascii="Times New Roman" w:hAnsi="Times New Roman"/>
                <w:b/>
                <w:sz w:val="24"/>
                <w:szCs w:val="24"/>
              </w:rPr>
              <w:t>Вид учебной работы</w:t>
            </w:r>
          </w:p>
        </w:tc>
        <w:tc>
          <w:tcPr>
            <w:tcW w:w="1843" w:type="dxa"/>
            <w:tcBorders>
              <w:top w:val="single" w:color="000000" w:sz="6" w:space="0"/>
              <w:left w:val="single" w:color="000000" w:sz="6" w:space="0"/>
              <w:bottom w:val="single" w:color="000000" w:sz="6" w:space="0"/>
              <w:right w:val="single" w:color="000000" w:sz="6" w:space="0"/>
            </w:tcBorders>
            <w:shd w:val="clear" w:color="auto" w:fill="auto"/>
          </w:tcPr>
          <w:p w14:paraId="77F77B51">
            <w:pPr>
              <w:spacing w:after="0" w:line="240" w:lineRule="auto"/>
              <w:ind w:left="57" w:right="57"/>
              <w:jc w:val="center"/>
              <w:rPr>
                <w:rFonts w:ascii="Times New Roman" w:hAnsi="Times New Roman"/>
                <w:b/>
                <w:i/>
                <w:sz w:val="24"/>
                <w:szCs w:val="24"/>
              </w:rPr>
            </w:pPr>
            <w:r>
              <w:rPr>
                <w:rFonts w:ascii="Times New Roman" w:hAnsi="Times New Roman"/>
                <w:b/>
                <w:i/>
                <w:sz w:val="24"/>
                <w:szCs w:val="24"/>
              </w:rPr>
              <w:t>Объем в часах</w:t>
            </w:r>
          </w:p>
        </w:tc>
      </w:tr>
      <w:tr w14:paraId="191F8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0" w:hRule="atLeast"/>
        </w:trPr>
        <w:tc>
          <w:tcPr>
            <w:tcW w:w="7681" w:type="dxa"/>
            <w:tcBorders>
              <w:top w:val="single" w:color="000000" w:sz="6" w:space="0"/>
              <w:left w:val="single" w:color="000000" w:sz="6" w:space="0"/>
              <w:bottom w:val="single" w:color="000000" w:sz="6" w:space="0"/>
              <w:right w:val="single" w:color="000000" w:sz="6" w:space="0"/>
            </w:tcBorders>
            <w:shd w:val="clear" w:color="auto" w:fill="auto"/>
          </w:tcPr>
          <w:p w14:paraId="78FD8B52">
            <w:pPr>
              <w:spacing w:after="0" w:line="240" w:lineRule="auto"/>
              <w:ind w:left="57" w:right="57"/>
              <w:rPr>
                <w:rFonts w:ascii="Times New Roman" w:hAnsi="Times New Roman"/>
                <w:b/>
                <w:sz w:val="24"/>
                <w:szCs w:val="24"/>
              </w:rPr>
            </w:pPr>
            <w:r>
              <w:rPr>
                <w:rFonts w:ascii="Times New Roman" w:hAnsi="Times New Roman"/>
                <w:b/>
                <w:sz w:val="24"/>
                <w:szCs w:val="24"/>
              </w:rPr>
              <w:t>Объем образовательной программы дисциплины</w:t>
            </w:r>
          </w:p>
        </w:tc>
        <w:tc>
          <w:tcPr>
            <w:tcW w:w="1843" w:type="dxa"/>
            <w:tcBorders>
              <w:top w:val="single" w:color="000000" w:sz="6" w:space="0"/>
              <w:left w:val="single" w:color="000000" w:sz="6" w:space="0"/>
              <w:bottom w:val="single" w:color="000000" w:sz="6" w:space="0"/>
              <w:right w:val="single" w:color="000000" w:sz="6" w:space="0"/>
            </w:tcBorders>
            <w:shd w:val="clear" w:color="auto" w:fill="auto"/>
          </w:tcPr>
          <w:p w14:paraId="432BA085">
            <w:pPr>
              <w:spacing w:after="0" w:line="240" w:lineRule="auto"/>
              <w:ind w:left="57" w:right="57"/>
              <w:jc w:val="center"/>
              <w:rPr>
                <w:rFonts w:ascii="Times New Roman" w:hAnsi="Times New Roman"/>
                <w:b/>
                <w:i/>
                <w:sz w:val="24"/>
                <w:szCs w:val="24"/>
              </w:rPr>
            </w:pPr>
            <w:r>
              <w:rPr>
                <w:rFonts w:ascii="Times New Roman" w:hAnsi="Times New Roman"/>
                <w:b/>
                <w:i/>
                <w:sz w:val="24"/>
                <w:szCs w:val="24"/>
              </w:rPr>
              <w:t>68</w:t>
            </w:r>
          </w:p>
        </w:tc>
      </w:tr>
      <w:tr w14:paraId="00BC2D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0" w:hRule="atLeast"/>
        </w:trPr>
        <w:tc>
          <w:tcPr>
            <w:tcW w:w="7681" w:type="dxa"/>
            <w:tcBorders>
              <w:top w:val="single" w:color="000000" w:sz="6" w:space="0"/>
              <w:left w:val="single" w:color="000000" w:sz="6" w:space="0"/>
              <w:bottom w:val="single" w:color="000000" w:sz="6" w:space="0"/>
              <w:right w:val="single" w:color="000000" w:sz="6" w:space="0"/>
            </w:tcBorders>
            <w:shd w:val="clear" w:color="auto" w:fill="auto"/>
          </w:tcPr>
          <w:p w14:paraId="5F4058A0">
            <w:pPr>
              <w:spacing w:after="0" w:line="240" w:lineRule="auto"/>
              <w:ind w:left="57" w:right="57"/>
              <w:rPr>
                <w:rFonts w:ascii="Times New Roman" w:hAnsi="Times New Roman"/>
                <w:b/>
                <w:sz w:val="24"/>
                <w:szCs w:val="24"/>
              </w:rPr>
            </w:pPr>
            <w:r>
              <w:rPr>
                <w:rFonts w:ascii="Times New Roman" w:hAnsi="Times New Roman"/>
                <w:b/>
                <w:sz w:val="24"/>
                <w:szCs w:val="24"/>
              </w:rPr>
              <w:t>в т.ч.</w:t>
            </w:r>
          </w:p>
        </w:tc>
        <w:tc>
          <w:tcPr>
            <w:tcW w:w="1843" w:type="dxa"/>
            <w:tcBorders>
              <w:top w:val="single" w:color="000000" w:sz="6" w:space="0"/>
              <w:left w:val="single" w:color="000000" w:sz="6" w:space="0"/>
              <w:bottom w:val="single" w:color="000000" w:sz="6" w:space="0"/>
              <w:right w:val="single" w:color="000000" w:sz="6" w:space="0"/>
            </w:tcBorders>
            <w:shd w:val="clear" w:color="auto" w:fill="auto"/>
          </w:tcPr>
          <w:p w14:paraId="46CE69B0">
            <w:pPr>
              <w:spacing w:after="0" w:line="240" w:lineRule="auto"/>
              <w:ind w:left="57" w:right="57"/>
              <w:jc w:val="center"/>
              <w:rPr>
                <w:rFonts w:ascii="Times New Roman" w:hAnsi="Times New Roman"/>
                <w:b/>
                <w:i/>
                <w:sz w:val="24"/>
                <w:szCs w:val="24"/>
              </w:rPr>
            </w:pPr>
          </w:p>
        </w:tc>
      </w:tr>
      <w:tr w14:paraId="52559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0" w:hRule="atLeast"/>
        </w:trPr>
        <w:tc>
          <w:tcPr>
            <w:tcW w:w="7681" w:type="dxa"/>
            <w:tcBorders>
              <w:top w:val="single" w:color="000000" w:sz="6" w:space="0"/>
              <w:left w:val="single" w:color="000000" w:sz="6" w:space="0"/>
              <w:bottom w:val="single" w:color="000000" w:sz="6" w:space="0"/>
              <w:right w:val="single" w:color="000000" w:sz="6" w:space="0"/>
            </w:tcBorders>
            <w:shd w:val="clear" w:color="auto" w:fill="auto"/>
          </w:tcPr>
          <w:p w14:paraId="58D4D0FC">
            <w:pPr>
              <w:spacing w:after="0" w:line="240" w:lineRule="auto"/>
              <w:ind w:left="57" w:right="57"/>
              <w:rPr>
                <w:rFonts w:ascii="Times New Roman" w:hAnsi="Times New Roman"/>
                <w:b/>
                <w:sz w:val="24"/>
                <w:szCs w:val="24"/>
              </w:rPr>
            </w:pPr>
            <w:r>
              <w:rPr>
                <w:rFonts w:ascii="Times New Roman" w:hAnsi="Times New Roman"/>
                <w:b/>
                <w:sz w:val="24"/>
                <w:szCs w:val="24"/>
              </w:rPr>
              <w:t>Основное содержание</w:t>
            </w:r>
          </w:p>
        </w:tc>
        <w:tc>
          <w:tcPr>
            <w:tcW w:w="1843" w:type="dxa"/>
            <w:tcBorders>
              <w:top w:val="single" w:color="000000" w:sz="6" w:space="0"/>
              <w:left w:val="single" w:color="000000" w:sz="6" w:space="0"/>
              <w:bottom w:val="single" w:color="000000" w:sz="6" w:space="0"/>
              <w:right w:val="single" w:color="000000" w:sz="6" w:space="0"/>
            </w:tcBorders>
            <w:shd w:val="clear" w:color="auto" w:fill="auto"/>
          </w:tcPr>
          <w:p w14:paraId="2841FB17">
            <w:pPr>
              <w:spacing w:after="0" w:line="240" w:lineRule="auto"/>
              <w:ind w:left="57" w:right="57"/>
              <w:jc w:val="center"/>
              <w:rPr>
                <w:rFonts w:ascii="Times New Roman" w:hAnsi="Times New Roman"/>
                <w:b/>
                <w:i/>
                <w:sz w:val="24"/>
                <w:szCs w:val="24"/>
              </w:rPr>
            </w:pPr>
            <w:r>
              <w:rPr>
                <w:rFonts w:ascii="Times New Roman" w:hAnsi="Times New Roman"/>
                <w:b/>
                <w:i/>
                <w:sz w:val="24"/>
                <w:szCs w:val="24"/>
              </w:rPr>
              <w:t>56</w:t>
            </w:r>
          </w:p>
        </w:tc>
      </w:tr>
      <w:tr w14:paraId="12ECA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1" w:hRule="atLeast"/>
        </w:trPr>
        <w:tc>
          <w:tcPr>
            <w:tcW w:w="7681" w:type="dxa"/>
            <w:tcBorders>
              <w:top w:val="single" w:color="000000" w:sz="6" w:space="0"/>
              <w:left w:val="single" w:color="000000" w:sz="6" w:space="0"/>
              <w:bottom w:val="single" w:color="000000" w:sz="6" w:space="0"/>
              <w:right w:val="single" w:color="000000" w:sz="6" w:space="0"/>
            </w:tcBorders>
            <w:vAlign w:val="center"/>
          </w:tcPr>
          <w:p w14:paraId="0D18AB12">
            <w:pPr>
              <w:spacing w:after="0" w:line="240" w:lineRule="auto"/>
              <w:ind w:left="57" w:right="57"/>
              <w:rPr>
                <w:rFonts w:ascii="Times New Roman" w:hAnsi="Times New Roman"/>
                <w:sz w:val="24"/>
                <w:szCs w:val="24"/>
              </w:rPr>
            </w:pPr>
            <w:r>
              <w:rPr>
                <w:rFonts w:ascii="Times New Roman" w:hAnsi="Times New Roman"/>
                <w:sz w:val="24"/>
                <w:szCs w:val="24"/>
              </w:rPr>
              <w:t>в т. ч.:</w:t>
            </w:r>
          </w:p>
        </w:tc>
        <w:tc>
          <w:tcPr>
            <w:tcW w:w="1843" w:type="dxa"/>
            <w:tcBorders>
              <w:top w:val="single" w:color="000000" w:sz="6" w:space="0"/>
              <w:left w:val="single" w:color="000000" w:sz="6" w:space="0"/>
              <w:bottom w:val="single" w:color="000000" w:sz="6" w:space="0"/>
              <w:right w:val="single" w:color="000000" w:sz="6" w:space="0"/>
            </w:tcBorders>
            <w:vAlign w:val="center"/>
          </w:tcPr>
          <w:p w14:paraId="102ACCC5">
            <w:pPr>
              <w:spacing w:after="0" w:line="240" w:lineRule="auto"/>
              <w:ind w:left="57" w:right="57"/>
              <w:jc w:val="center"/>
              <w:rPr>
                <w:rFonts w:ascii="Times New Roman" w:hAnsi="Times New Roman"/>
                <w:sz w:val="24"/>
                <w:szCs w:val="24"/>
              </w:rPr>
            </w:pPr>
          </w:p>
        </w:tc>
      </w:tr>
      <w:tr w14:paraId="6E05B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7681" w:type="dxa"/>
            <w:tcBorders>
              <w:top w:val="single" w:color="000000" w:sz="6" w:space="0"/>
              <w:left w:val="single" w:color="000000" w:sz="6" w:space="0"/>
              <w:bottom w:val="single" w:color="000000" w:sz="6" w:space="0"/>
              <w:right w:val="single" w:color="000000" w:sz="6" w:space="0"/>
            </w:tcBorders>
            <w:vAlign w:val="center"/>
          </w:tcPr>
          <w:p w14:paraId="2EF3DDDB">
            <w:pPr>
              <w:spacing w:after="0" w:line="240" w:lineRule="auto"/>
              <w:ind w:left="57" w:right="57"/>
              <w:rPr>
                <w:rFonts w:ascii="Times New Roman" w:hAnsi="Times New Roman"/>
                <w:sz w:val="24"/>
                <w:szCs w:val="24"/>
              </w:rPr>
            </w:pPr>
            <w:r>
              <w:rPr>
                <w:rFonts w:ascii="Times New Roman" w:hAnsi="Times New Roman"/>
                <w:sz w:val="24"/>
                <w:szCs w:val="24"/>
              </w:rPr>
              <w:t>теоретическое обучение</w:t>
            </w:r>
          </w:p>
        </w:tc>
        <w:tc>
          <w:tcPr>
            <w:tcW w:w="1843" w:type="dxa"/>
            <w:tcBorders>
              <w:top w:val="single" w:color="000000" w:sz="6" w:space="0"/>
              <w:left w:val="single" w:color="000000" w:sz="6" w:space="0"/>
              <w:bottom w:val="single" w:color="000000" w:sz="6" w:space="0"/>
              <w:right w:val="single" w:color="000000" w:sz="6" w:space="0"/>
            </w:tcBorders>
            <w:vAlign w:val="center"/>
          </w:tcPr>
          <w:p w14:paraId="42F55AE1">
            <w:pPr>
              <w:spacing w:after="0" w:line="240" w:lineRule="auto"/>
              <w:ind w:left="57" w:right="57"/>
              <w:jc w:val="center"/>
              <w:rPr>
                <w:rFonts w:ascii="Times New Roman" w:hAnsi="Times New Roman"/>
                <w:sz w:val="24"/>
                <w:szCs w:val="24"/>
              </w:rPr>
            </w:pPr>
            <w:r>
              <w:rPr>
                <w:rFonts w:ascii="Times New Roman" w:hAnsi="Times New Roman"/>
                <w:sz w:val="24"/>
                <w:szCs w:val="24"/>
              </w:rPr>
              <w:t xml:space="preserve">20 </w:t>
            </w:r>
          </w:p>
        </w:tc>
      </w:tr>
      <w:tr w14:paraId="21F1A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7681" w:type="dxa"/>
            <w:tcBorders>
              <w:top w:val="single" w:color="000000" w:sz="6" w:space="0"/>
              <w:left w:val="single" w:color="000000" w:sz="6" w:space="0"/>
              <w:bottom w:val="single" w:color="000000" w:sz="6" w:space="0"/>
              <w:right w:val="single" w:color="000000" w:sz="6" w:space="0"/>
            </w:tcBorders>
            <w:vAlign w:val="center"/>
          </w:tcPr>
          <w:p w14:paraId="43D037CA">
            <w:pPr>
              <w:spacing w:after="0" w:line="240" w:lineRule="auto"/>
              <w:ind w:left="57" w:right="57"/>
              <w:rPr>
                <w:rFonts w:ascii="Times New Roman" w:hAnsi="Times New Roman"/>
                <w:sz w:val="24"/>
                <w:szCs w:val="24"/>
              </w:rPr>
            </w:pPr>
            <w:r>
              <w:rPr>
                <w:rFonts w:ascii="Times New Roman" w:hAnsi="Times New Roman"/>
                <w:sz w:val="24"/>
                <w:szCs w:val="24"/>
              </w:rPr>
              <w:t>практические занятия</w:t>
            </w:r>
          </w:p>
        </w:tc>
        <w:tc>
          <w:tcPr>
            <w:tcW w:w="1843" w:type="dxa"/>
            <w:tcBorders>
              <w:top w:val="single" w:color="000000" w:sz="6" w:space="0"/>
              <w:left w:val="single" w:color="000000" w:sz="6" w:space="0"/>
              <w:bottom w:val="single" w:color="000000" w:sz="6" w:space="0"/>
              <w:right w:val="single" w:color="000000" w:sz="6" w:space="0"/>
            </w:tcBorders>
            <w:vAlign w:val="center"/>
          </w:tcPr>
          <w:p w14:paraId="0BB2CDAA">
            <w:pPr>
              <w:spacing w:after="0" w:line="240" w:lineRule="auto"/>
              <w:ind w:left="57" w:right="57"/>
              <w:jc w:val="center"/>
              <w:rPr>
                <w:rFonts w:ascii="Times New Roman" w:hAnsi="Times New Roman"/>
                <w:sz w:val="24"/>
                <w:szCs w:val="24"/>
              </w:rPr>
            </w:pPr>
            <w:r>
              <w:rPr>
                <w:rFonts w:ascii="Times New Roman" w:hAnsi="Times New Roman"/>
                <w:sz w:val="24"/>
                <w:szCs w:val="24"/>
              </w:rPr>
              <w:t xml:space="preserve">36 </w:t>
            </w:r>
          </w:p>
        </w:tc>
      </w:tr>
      <w:tr w14:paraId="358B6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7681" w:type="dxa"/>
            <w:tcBorders>
              <w:top w:val="single" w:color="000000" w:sz="6" w:space="0"/>
              <w:left w:val="single" w:color="000000" w:sz="6" w:space="0"/>
              <w:bottom w:val="single" w:color="000000" w:sz="6" w:space="0"/>
              <w:right w:val="single" w:color="000000" w:sz="6" w:space="0"/>
            </w:tcBorders>
            <w:vAlign w:val="center"/>
          </w:tcPr>
          <w:p w14:paraId="10A46B1E">
            <w:pPr>
              <w:spacing w:after="0" w:line="240" w:lineRule="auto"/>
              <w:ind w:left="57" w:right="57"/>
              <w:rPr>
                <w:rFonts w:ascii="Times New Roman" w:hAnsi="Times New Roman"/>
                <w:b/>
                <w:sz w:val="24"/>
                <w:szCs w:val="24"/>
              </w:rPr>
            </w:pPr>
            <w:r>
              <w:rPr>
                <w:rFonts w:ascii="Times New Roman" w:hAnsi="Times New Roman"/>
                <w:b/>
                <w:sz w:val="24"/>
                <w:szCs w:val="24"/>
              </w:rPr>
              <w:t>Профессионально ориентированное содержание (содержание прикладного модуля)</w:t>
            </w:r>
          </w:p>
        </w:tc>
        <w:tc>
          <w:tcPr>
            <w:tcW w:w="1843" w:type="dxa"/>
            <w:tcBorders>
              <w:top w:val="single" w:color="000000" w:sz="6" w:space="0"/>
              <w:left w:val="single" w:color="000000" w:sz="6" w:space="0"/>
              <w:bottom w:val="single" w:color="000000" w:sz="6" w:space="0"/>
              <w:right w:val="single" w:color="000000" w:sz="6" w:space="0"/>
            </w:tcBorders>
            <w:vAlign w:val="center"/>
          </w:tcPr>
          <w:p w14:paraId="47ECF960">
            <w:pPr>
              <w:spacing w:after="0" w:line="240" w:lineRule="auto"/>
              <w:ind w:left="57" w:right="57"/>
              <w:jc w:val="center"/>
              <w:rPr>
                <w:rFonts w:ascii="Times New Roman" w:hAnsi="Times New Roman"/>
                <w:b/>
                <w:sz w:val="24"/>
                <w:szCs w:val="24"/>
              </w:rPr>
            </w:pPr>
            <w:r>
              <w:rPr>
                <w:rFonts w:ascii="Times New Roman" w:hAnsi="Times New Roman"/>
                <w:b/>
                <w:sz w:val="24"/>
                <w:szCs w:val="24"/>
              </w:rPr>
              <w:t>10</w:t>
            </w:r>
          </w:p>
        </w:tc>
      </w:tr>
      <w:tr w14:paraId="37368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4" w:hRule="atLeast"/>
        </w:trPr>
        <w:tc>
          <w:tcPr>
            <w:tcW w:w="7681" w:type="dxa"/>
            <w:tcBorders>
              <w:top w:val="single" w:color="000000" w:sz="6" w:space="0"/>
              <w:left w:val="single" w:color="000000" w:sz="6" w:space="0"/>
              <w:bottom w:val="single" w:color="000000" w:sz="6" w:space="0"/>
              <w:right w:val="single" w:color="000000" w:sz="6" w:space="0"/>
            </w:tcBorders>
            <w:vAlign w:val="center"/>
          </w:tcPr>
          <w:p w14:paraId="2F55A20E">
            <w:pPr>
              <w:spacing w:after="0" w:line="240" w:lineRule="auto"/>
              <w:ind w:left="57" w:right="57"/>
              <w:rPr>
                <w:rFonts w:ascii="Times New Roman" w:hAnsi="Times New Roman"/>
                <w:sz w:val="24"/>
                <w:szCs w:val="24"/>
              </w:rPr>
            </w:pPr>
            <w:r>
              <w:rPr>
                <w:rFonts w:ascii="Times New Roman" w:hAnsi="Times New Roman"/>
                <w:sz w:val="24"/>
                <w:szCs w:val="24"/>
              </w:rPr>
              <w:t>в т. ч.:</w:t>
            </w:r>
          </w:p>
        </w:tc>
        <w:tc>
          <w:tcPr>
            <w:tcW w:w="1843" w:type="dxa"/>
            <w:tcBorders>
              <w:top w:val="single" w:color="000000" w:sz="6" w:space="0"/>
              <w:left w:val="single" w:color="000000" w:sz="6" w:space="0"/>
              <w:bottom w:val="single" w:color="000000" w:sz="6" w:space="0"/>
              <w:right w:val="single" w:color="000000" w:sz="6" w:space="0"/>
            </w:tcBorders>
            <w:vAlign w:val="center"/>
          </w:tcPr>
          <w:p w14:paraId="589CED94">
            <w:pPr>
              <w:spacing w:after="0" w:line="240" w:lineRule="auto"/>
              <w:ind w:left="57" w:right="57"/>
              <w:jc w:val="center"/>
              <w:rPr>
                <w:rFonts w:ascii="Times New Roman" w:hAnsi="Times New Roman"/>
                <w:sz w:val="24"/>
                <w:szCs w:val="24"/>
              </w:rPr>
            </w:pPr>
          </w:p>
        </w:tc>
      </w:tr>
      <w:tr w14:paraId="29E10E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0" w:hRule="atLeast"/>
        </w:trPr>
        <w:tc>
          <w:tcPr>
            <w:tcW w:w="7681" w:type="dxa"/>
            <w:tcBorders>
              <w:top w:val="single" w:color="000000" w:sz="6" w:space="0"/>
              <w:left w:val="single" w:color="000000" w:sz="6" w:space="0"/>
              <w:bottom w:val="single" w:color="000000" w:sz="6" w:space="0"/>
              <w:right w:val="single" w:color="000000" w:sz="6" w:space="0"/>
            </w:tcBorders>
            <w:vAlign w:val="center"/>
          </w:tcPr>
          <w:p w14:paraId="5E35E5F8">
            <w:pPr>
              <w:spacing w:after="0" w:line="240" w:lineRule="auto"/>
              <w:ind w:left="57" w:right="57"/>
              <w:rPr>
                <w:rFonts w:ascii="Times New Roman" w:hAnsi="Times New Roman"/>
                <w:sz w:val="24"/>
                <w:szCs w:val="24"/>
              </w:rPr>
            </w:pPr>
            <w:r>
              <w:rPr>
                <w:rFonts w:ascii="Times New Roman" w:hAnsi="Times New Roman"/>
                <w:sz w:val="24"/>
                <w:szCs w:val="24"/>
              </w:rPr>
              <w:t>практические занятия</w:t>
            </w:r>
          </w:p>
        </w:tc>
        <w:tc>
          <w:tcPr>
            <w:tcW w:w="1843" w:type="dxa"/>
            <w:tcBorders>
              <w:top w:val="single" w:color="000000" w:sz="6" w:space="0"/>
              <w:left w:val="single" w:color="000000" w:sz="6" w:space="0"/>
              <w:bottom w:val="single" w:color="000000" w:sz="6" w:space="0"/>
              <w:right w:val="single" w:color="000000" w:sz="6" w:space="0"/>
            </w:tcBorders>
            <w:vAlign w:val="center"/>
          </w:tcPr>
          <w:p w14:paraId="38F9B25E">
            <w:pPr>
              <w:spacing w:after="0" w:line="240" w:lineRule="auto"/>
              <w:ind w:left="57" w:right="57"/>
              <w:jc w:val="center"/>
              <w:rPr>
                <w:rFonts w:ascii="Times New Roman" w:hAnsi="Times New Roman"/>
                <w:sz w:val="24"/>
                <w:szCs w:val="24"/>
              </w:rPr>
            </w:pPr>
            <w:r>
              <w:rPr>
                <w:rFonts w:ascii="Times New Roman" w:hAnsi="Times New Roman"/>
                <w:sz w:val="24"/>
                <w:szCs w:val="24"/>
              </w:rPr>
              <w:t xml:space="preserve">10  </w:t>
            </w:r>
          </w:p>
        </w:tc>
      </w:tr>
      <w:tr w14:paraId="07EC3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1" w:hRule="atLeast"/>
        </w:trPr>
        <w:tc>
          <w:tcPr>
            <w:tcW w:w="7681" w:type="dxa"/>
            <w:tcBorders>
              <w:top w:val="single" w:color="000000" w:sz="6" w:space="0"/>
              <w:left w:val="single" w:color="000000" w:sz="6" w:space="0"/>
              <w:bottom w:val="single" w:color="000000" w:sz="6" w:space="0"/>
              <w:right w:val="single" w:color="000000" w:sz="6" w:space="0"/>
            </w:tcBorders>
            <w:vAlign w:val="center"/>
          </w:tcPr>
          <w:p w14:paraId="1CD9AE3C">
            <w:pPr>
              <w:spacing w:after="0" w:line="240" w:lineRule="auto"/>
              <w:ind w:left="57" w:right="57"/>
              <w:rPr>
                <w:rFonts w:ascii="Times New Roman" w:hAnsi="Times New Roman"/>
                <w:b/>
                <w:sz w:val="24"/>
                <w:szCs w:val="24"/>
              </w:rPr>
            </w:pPr>
            <w:r>
              <w:rPr>
                <w:rFonts w:ascii="Times New Roman" w:hAnsi="Times New Roman"/>
                <w:b/>
                <w:sz w:val="24"/>
                <w:szCs w:val="24"/>
              </w:rPr>
              <w:t>Промежуточная аттестация (дифференцированный зачет)</w:t>
            </w:r>
          </w:p>
        </w:tc>
        <w:tc>
          <w:tcPr>
            <w:tcW w:w="1843" w:type="dxa"/>
            <w:tcBorders>
              <w:top w:val="single" w:color="000000" w:sz="6" w:space="0"/>
              <w:left w:val="single" w:color="000000" w:sz="6" w:space="0"/>
              <w:bottom w:val="single" w:color="000000" w:sz="6" w:space="0"/>
              <w:right w:val="single" w:color="000000" w:sz="6" w:space="0"/>
            </w:tcBorders>
            <w:vAlign w:val="center"/>
          </w:tcPr>
          <w:p w14:paraId="063B0B27">
            <w:pPr>
              <w:spacing w:after="0" w:line="240" w:lineRule="auto"/>
              <w:ind w:left="57" w:right="57"/>
              <w:jc w:val="center"/>
              <w:rPr>
                <w:rFonts w:ascii="Times New Roman" w:hAnsi="Times New Roman"/>
                <w:b/>
                <w:sz w:val="24"/>
                <w:szCs w:val="24"/>
              </w:rPr>
            </w:pPr>
            <w:r>
              <w:rPr>
                <w:rFonts w:ascii="Times New Roman" w:hAnsi="Times New Roman"/>
                <w:b/>
                <w:sz w:val="24"/>
                <w:szCs w:val="24"/>
              </w:rPr>
              <w:t xml:space="preserve">2 </w:t>
            </w:r>
          </w:p>
        </w:tc>
      </w:tr>
    </w:tbl>
    <w:p w14:paraId="4857B71A">
      <w:pPr>
        <w:tabs>
          <w:tab w:val="left" w:pos="1185"/>
        </w:tabs>
        <w:spacing w:after="0" w:line="240" w:lineRule="auto"/>
        <w:ind w:left="57" w:right="57"/>
        <w:jc w:val="both"/>
        <w:rPr>
          <w:rFonts w:ascii="Times New Roman" w:hAnsi="Times New Roman"/>
          <w:sz w:val="24"/>
          <w:szCs w:val="24"/>
        </w:rPr>
      </w:pPr>
    </w:p>
    <w:p w14:paraId="03BB1DB5">
      <w:pPr>
        <w:tabs>
          <w:tab w:val="left" w:pos="1185"/>
        </w:tabs>
        <w:spacing w:after="0" w:line="240" w:lineRule="auto"/>
        <w:ind w:left="57" w:right="57"/>
        <w:jc w:val="both"/>
        <w:rPr>
          <w:rFonts w:ascii="Times New Roman" w:hAnsi="Times New Roman"/>
          <w:sz w:val="24"/>
          <w:szCs w:val="24"/>
        </w:rPr>
      </w:pPr>
    </w:p>
    <w:p w14:paraId="2022684E">
      <w:pPr>
        <w:tabs>
          <w:tab w:val="left" w:pos="1185"/>
        </w:tabs>
        <w:spacing w:after="0" w:line="240" w:lineRule="auto"/>
        <w:ind w:left="57" w:right="57"/>
        <w:jc w:val="both"/>
        <w:rPr>
          <w:rFonts w:ascii="Times New Roman" w:hAnsi="Times New Roman"/>
          <w:sz w:val="24"/>
          <w:szCs w:val="24"/>
        </w:rPr>
      </w:pPr>
    </w:p>
    <w:p w14:paraId="191187CC">
      <w:pPr>
        <w:tabs>
          <w:tab w:val="left" w:pos="1185"/>
        </w:tabs>
        <w:spacing w:after="0" w:line="240" w:lineRule="auto"/>
        <w:ind w:left="57" w:right="57"/>
        <w:jc w:val="both"/>
        <w:rPr>
          <w:rFonts w:ascii="Times New Roman" w:hAnsi="Times New Roman"/>
          <w:sz w:val="24"/>
          <w:szCs w:val="24"/>
        </w:rPr>
      </w:pPr>
    </w:p>
    <w:p w14:paraId="7AA39CF5">
      <w:pPr>
        <w:tabs>
          <w:tab w:val="left" w:pos="1185"/>
        </w:tabs>
        <w:spacing w:after="0" w:line="240" w:lineRule="auto"/>
        <w:ind w:left="57" w:right="57"/>
        <w:jc w:val="both"/>
        <w:rPr>
          <w:rFonts w:ascii="Times New Roman" w:hAnsi="Times New Roman"/>
          <w:sz w:val="24"/>
          <w:szCs w:val="24"/>
        </w:rPr>
      </w:pPr>
    </w:p>
    <w:p w14:paraId="702EFE21">
      <w:pPr>
        <w:rPr>
          <w:rFonts w:ascii="Times New Roman" w:hAnsi="Times New Roman"/>
          <w:sz w:val="24"/>
          <w:szCs w:val="24"/>
        </w:rPr>
        <w:sectPr>
          <w:footerReference r:id="rId7" w:type="default"/>
          <w:pgSz w:w="11906" w:h="16838"/>
          <w:pgMar w:top="1134" w:right="850" w:bottom="284" w:left="1701" w:header="708" w:footer="708" w:gutter="0"/>
          <w:cols w:space="720" w:num="1"/>
        </w:sectPr>
      </w:pPr>
    </w:p>
    <w:p w14:paraId="0806B0CB">
      <w:pPr>
        <w:rPr>
          <w:rFonts w:ascii="Times New Roman" w:hAnsi="Times New Roman"/>
          <w:b/>
          <w:sz w:val="24"/>
          <w:szCs w:val="24"/>
        </w:rPr>
      </w:pPr>
      <w:bookmarkStart w:id="8" w:name="_heading=h.4d34og8"/>
      <w:bookmarkEnd w:id="8"/>
      <w:r>
        <w:rPr>
          <w:rFonts w:ascii="Times New Roman" w:hAnsi="Times New Roman"/>
          <w:b/>
          <w:sz w:val="24"/>
          <w:szCs w:val="24"/>
        </w:rPr>
        <w:t>2.2. Тематический план и содержание дисциплины</w:t>
      </w:r>
    </w:p>
    <w:tbl>
      <w:tblPr>
        <w:tblStyle w:val="10"/>
        <w:tblW w:w="148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30"/>
        <w:gridCol w:w="8335"/>
        <w:gridCol w:w="1304"/>
        <w:gridCol w:w="2410"/>
      </w:tblGrid>
      <w:tr w14:paraId="1EC0A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F7B9">
            <w:pPr>
              <w:spacing w:line="240" w:lineRule="auto"/>
              <w:contextualSpacing/>
              <w:jc w:val="center"/>
              <w:rPr>
                <w:rFonts w:ascii="Times New Roman" w:hAnsi="Times New Roman"/>
                <w:b/>
                <w:sz w:val="24"/>
                <w:szCs w:val="24"/>
              </w:rPr>
            </w:pPr>
            <w:r>
              <w:rPr>
                <w:rFonts w:ascii="Times New Roman" w:hAnsi="Times New Roman"/>
                <w:b/>
                <w:sz w:val="24"/>
                <w:szCs w:val="24"/>
              </w:rPr>
              <w:t>Наименование разделов и тем</w:t>
            </w:r>
          </w:p>
        </w:tc>
        <w:tc>
          <w:tcPr>
            <w:tcW w:w="8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3F97">
            <w:pPr>
              <w:spacing w:line="240" w:lineRule="auto"/>
              <w:contextualSpacing/>
              <w:jc w:val="center"/>
              <w:rPr>
                <w:rFonts w:ascii="Times New Roman" w:hAnsi="Times New Roman"/>
                <w:b/>
                <w:sz w:val="24"/>
                <w:szCs w:val="24"/>
              </w:rPr>
            </w:pPr>
            <w:r>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C0F02">
            <w:pPr>
              <w:spacing w:line="240" w:lineRule="auto"/>
              <w:contextualSpacing/>
              <w:jc w:val="center"/>
              <w:rPr>
                <w:rFonts w:ascii="Times New Roman" w:hAnsi="Times New Roman"/>
                <w:b/>
                <w:sz w:val="24"/>
                <w:szCs w:val="24"/>
              </w:rPr>
            </w:pPr>
            <w:r>
              <w:rPr>
                <w:rFonts w:ascii="Times New Roman" w:hAnsi="Times New Roman"/>
                <w:b/>
                <w:sz w:val="24"/>
                <w:szCs w:val="24"/>
              </w:rPr>
              <w:t>Объем часов</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D64113">
            <w:pPr>
              <w:spacing w:line="240" w:lineRule="auto"/>
              <w:contextualSpacing/>
              <w:jc w:val="center"/>
              <w:rPr>
                <w:rFonts w:ascii="Times New Roman" w:hAnsi="Times New Roman"/>
                <w:b/>
                <w:sz w:val="24"/>
                <w:szCs w:val="24"/>
              </w:rPr>
            </w:pPr>
            <w:r>
              <w:rPr>
                <w:rFonts w:ascii="Times New Roman" w:hAnsi="Times New Roman"/>
                <w:b/>
                <w:sz w:val="24"/>
                <w:szCs w:val="24"/>
              </w:rPr>
              <w:t>Формируемые компетенции</w:t>
            </w:r>
          </w:p>
        </w:tc>
      </w:tr>
      <w:tr w14:paraId="7CDAF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2377">
            <w:pPr>
              <w:spacing w:line="240" w:lineRule="auto"/>
              <w:contextualSpacing/>
              <w:jc w:val="center"/>
              <w:rPr>
                <w:rFonts w:ascii="Times New Roman" w:hAnsi="Times New Roman"/>
                <w:b/>
                <w:sz w:val="24"/>
                <w:szCs w:val="24"/>
              </w:rPr>
            </w:pPr>
            <w:r>
              <w:rPr>
                <w:rFonts w:ascii="Times New Roman" w:hAnsi="Times New Roman"/>
                <w:b/>
                <w:sz w:val="24"/>
                <w:szCs w:val="24"/>
              </w:rPr>
              <w:t>1</w:t>
            </w:r>
          </w:p>
        </w:tc>
        <w:tc>
          <w:tcPr>
            <w:tcW w:w="8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3AC45">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8045">
            <w:pPr>
              <w:spacing w:line="240" w:lineRule="auto"/>
              <w:contextualSpacing/>
              <w:jc w:val="center"/>
              <w:rPr>
                <w:rFonts w:ascii="Times New Roman" w:hAnsi="Times New Roman"/>
                <w:b/>
                <w:sz w:val="24"/>
                <w:szCs w:val="24"/>
              </w:rPr>
            </w:pPr>
            <w:r>
              <w:rPr>
                <w:rFonts w:ascii="Times New Roman" w:hAnsi="Times New Roman"/>
                <w:b/>
                <w:sz w:val="24"/>
                <w:szCs w:val="24"/>
              </w:rPr>
              <w:t>3</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D673BD">
            <w:pPr>
              <w:spacing w:line="240" w:lineRule="auto"/>
              <w:contextualSpacing/>
              <w:jc w:val="center"/>
              <w:rPr>
                <w:rFonts w:ascii="Times New Roman" w:hAnsi="Times New Roman"/>
                <w:b/>
                <w:sz w:val="24"/>
                <w:szCs w:val="24"/>
              </w:rPr>
            </w:pPr>
            <w:r>
              <w:rPr>
                <w:rFonts w:ascii="Times New Roman" w:hAnsi="Times New Roman"/>
                <w:b/>
                <w:sz w:val="24"/>
                <w:szCs w:val="24"/>
              </w:rPr>
              <w:t>4</w:t>
            </w:r>
          </w:p>
        </w:tc>
      </w:tr>
      <w:tr w14:paraId="75085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879"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tcPr>
          <w:p w14:paraId="48BC57CC">
            <w:pPr>
              <w:spacing w:line="240" w:lineRule="auto"/>
              <w:contextualSpacing/>
              <w:rPr>
                <w:rFonts w:ascii="Times New Roman" w:hAnsi="Times New Roman"/>
                <w:b/>
                <w:sz w:val="24"/>
                <w:szCs w:val="24"/>
              </w:rPr>
            </w:pPr>
            <w:r>
              <w:rPr>
                <w:rFonts w:ascii="Times New Roman" w:hAnsi="Times New Roman"/>
                <w:b/>
                <w:sz w:val="24"/>
                <w:szCs w:val="24"/>
              </w:rPr>
              <w:t>Основное содержание</w:t>
            </w:r>
          </w:p>
        </w:tc>
      </w:tr>
      <w:tr w14:paraId="2593B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539BB32C">
            <w:pPr>
              <w:spacing w:line="240" w:lineRule="auto"/>
              <w:contextualSpacing/>
              <w:rPr>
                <w:rFonts w:ascii="Times New Roman" w:hAnsi="Times New Roman"/>
                <w:i/>
                <w:sz w:val="24"/>
                <w:szCs w:val="24"/>
              </w:rPr>
            </w:pPr>
            <w:r>
              <w:rPr>
                <w:rFonts w:ascii="Times New Roman" w:hAnsi="Times New Roman"/>
                <w:b/>
                <w:sz w:val="24"/>
                <w:szCs w:val="24"/>
              </w:rPr>
              <w:t xml:space="preserve">Раздел 1. Безопасное и устойчивое развитие личности, общества, государства </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0BEA3295">
            <w:pPr>
              <w:spacing w:line="240" w:lineRule="auto"/>
              <w:contextualSpacing/>
              <w:jc w:val="center"/>
              <w:rPr>
                <w:rFonts w:ascii="Times New Roman" w:hAnsi="Times New Roman"/>
                <w:b/>
                <w:sz w:val="24"/>
                <w:szCs w:val="24"/>
              </w:rPr>
            </w:pPr>
            <w:r>
              <w:rPr>
                <w:rFonts w:ascii="Times New Roman" w:hAnsi="Times New Roman"/>
                <w:b/>
                <w:sz w:val="24"/>
                <w:szCs w:val="24"/>
              </w:rPr>
              <w:t>4</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A75159A">
            <w:pPr>
              <w:spacing w:line="240" w:lineRule="auto"/>
              <w:contextualSpacing/>
              <w:rPr>
                <w:rFonts w:ascii="Times New Roman" w:hAnsi="Times New Roman"/>
                <w:b/>
                <w:sz w:val="24"/>
                <w:szCs w:val="24"/>
                <w:highlight w:val="cyan"/>
              </w:rPr>
            </w:pPr>
            <w:r>
              <w:rPr>
                <w:rFonts w:ascii="Times New Roman" w:hAnsi="Times New Roman"/>
                <w:b/>
                <w:sz w:val="24"/>
                <w:szCs w:val="24"/>
              </w:rPr>
              <w:t>ОК 01; ОК 03; ОК 06; ОК 07; ОК 08</w:t>
            </w:r>
          </w:p>
        </w:tc>
      </w:tr>
      <w:tr w14:paraId="0B50A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2EF81DB9">
            <w:pPr>
              <w:spacing w:line="240" w:lineRule="auto"/>
              <w:contextualSpacing/>
              <w:rPr>
                <w:rFonts w:ascii="Times New Roman" w:hAnsi="Times New Roman"/>
                <w:b/>
                <w:sz w:val="24"/>
                <w:szCs w:val="24"/>
              </w:rPr>
            </w:pPr>
            <w:r>
              <w:rPr>
                <w:rFonts w:ascii="Times New Roman" w:hAnsi="Times New Roman"/>
                <w:b/>
                <w:sz w:val="24"/>
                <w:szCs w:val="24"/>
              </w:rPr>
              <w:t>Тема 1.1.</w:t>
            </w:r>
            <w:r>
              <w:rPr>
                <w:rFonts w:ascii="Times New Roman" w:hAnsi="Times New Roman"/>
                <w:sz w:val="24"/>
                <w:szCs w:val="24"/>
              </w:rPr>
              <w:t xml:space="preserve"> Государственная и общественная безопасность</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0144A23A">
            <w:pPr>
              <w:spacing w:line="240" w:lineRule="auto"/>
              <w:contextualSpacing/>
              <w:rPr>
                <w:rFonts w:ascii="Times New Roman" w:hAnsi="Times New Roman"/>
                <w:b/>
                <w:i/>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1606B1E9">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628E3652">
            <w:pPr>
              <w:spacing w:line="240" w:lineRule="auto"/>
              <w:contextualSpacing/>
              <w:rPr>
                <w:rFonts w:ascii="Times New Roman" w:hAnsi="Times New Roman"/>
                <w:sz w:val="24"/>
                <w:szCs w:val="24"/>
                <w:highlight w:val="cyan"/>
              </w:rPr>
            </w:pPr>
            <w:r>
              <w:rPr>
                <w:rFonts w:ascii="Times New Roman" w:hAnsi="Times New Roman"/>
                <w:sz w:val="24"/>
                <w:szCs w:val="24"/>
              </w:rPr>
              <w:t>ОК 03; ОК 06; ОК 07; ОК 08</w:t>
            </w:r>
          </w:p>
        </w:tc>
      </w:tr>
      <w:tr w14:paraId="0290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796C01DA">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5A8D295">
            <w:pPr>
              <w:spacing w:line="240" w:lineRule="auto"/>
              <w:contextualSpacing/>
              <w:rPr>
                <w:rFonts w:ascii="Times New Roman" w:hAnsi="Times New Roman"/>
                <w:sz w:val="24"/>
                <w:szCs w:val="24"/>
              </w:rPr>
            </w:pPr>
            <w:r>
              <w:rPr>
                <w:rFonts w:ascii="Times New Roman" w:hAnsi="Times New Roman"/>
                <w:sz w:val="24"/>
                <w:szCs w:val="24"/>
              </w:rPr>
              <w:t xml:space="preserve">Комбинированное занятие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6045EB2F">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39A985C7">
            <w:pPr>
              <w:rPr>
                <w:rFonts w:ascii="Times New Roman" w:hAnsi="Times New Roman"/>
                <w:sz w:val="24"/>
                <w:szCs w:val="24"/>
              </w:rPr>
            </w:pPr>
          </w:p>
        </w:tc>
      </w:tr>
      <w:tr w14:paraId="128F9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595B61BD">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49D36C15">
            <w:pPr>
              <w:spacing w:line="240" w:lineRule="auto"/>
              <w:contextualSpacing/>
              <w:jc w:val="both"/>
              <w:rPr>
                <w:rFonts w:ascii="Times New Roman" w:hAnsi="Times New Roman"/>
                <w:sz w:val="24"/>
                <w:szCs w:val="24"/>
              </w:rPr>
            </w:pPr>
            <w:r>
              <w:rPr>
                <w:rFonts w:ascii="Times New Roman" w:hAnsi="Times New Roman"/>
                <w:sz w:val="24"/>
                <w:szCs w:val="24"/>
              </w:rPr>
              <w:t>Российская Федерация в современном мире.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68F957FD">
            <w:pPr>
              <w:spacing w:line="240" w:lineRule="auto"/>
              <w:contextualSpacing/>
              <w:jc w:val="center"/>
              <w:rPr>
                <w:rFonts w:ascii="Times New Roman" w:hAnsi="Times New Roman"/>
                <w:b/>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1DB6AF63">
            <w:pPr>
              <w:rPr>
                <w:rFonts w:ascii="Times New Roman" w:hAnsi="Times New Roman"/>
                <w:sz w:val="24"/>
                <w:szCs w:val="24"/>
              </w:rPr>
            </w:pPr>
          </w:p>
        </w:tc>
      </w:tr>
      <w:tr w14:paraId="06E6A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6A417B8D">
            <w:pPr>
              <w:spacing w:line="240" w:lineRule="auto"/>
              <w:contextualSpacing/>
              <w:rPr>
                <w:rFonts w:ascii="Times New Roman" w:hAnsi="Times New Roman"/>
                <w:sz w:val="24"/>
                <w:szCs w:val="24"/>
              </w:rPr>
            </w:pPr>
            <w:r>
              <w:rPr>
                <w:rFonts w:ascii="Times New Roman" w:hAnsi="Times New Roman"/>
                <w:b/>
                <w:sz w:val="24"/>
                <w:szCs w:val="24"/>
              </w:rPr>
              <w:t>Тема 1.2.</w:t>
            </w:r>
            <w:r>
              <w:rPr>
                <w:rFonts w:ascii="Times New Roman" w:hAnsi="Times New Roman"/>
                <w:sz w:val="24"/>
                <w:szCs w:val="24"/>
              </w:rPr>
              <w:t xml:space="preserve"> Роль личности, общества и государства в предупреждении и ликвидации чрезвычайных ситуаций</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B5DEE29">
            <w:pPr>
              <w:spacing w:line="240" w:lineRule="auto"/>
              <w:contextualSpacing/>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26E9D929">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74499C66">
            <w:pPr>
              <w:spacing w:line="240" w:lineRule="auto"/>
              <w:contextualSpacing/>
              <w:rPr>
                <w:rFonts w:ascii="Times New Roman" w:hAnsi="Times New Roman"/>
                <w:sz w:val="24"/>
                <w:szCs w:val="24"/>
              </w:rPr>
            </w:pPr>
            <w:r>
              <w:rPr>
                <w:rFonts w:ascii="Times New Roman" w:hAnsi="Times New Roman"/>
                <w:sz w:val="24"/>
                <w:szCs w:val="24"/>
              </w:rPr>
              <w:t>ОК 01; ОК 03; ОК 06</w:t>
            </w:r>
          </w:p>
        </w:tc>
      </w:tr>
      <w:tr w14:paraId="70C1A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3C57699E">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08F33EA1">
            <w:pPr>
              <w:spacing w:line="240" w:lineRule="auto"/>
              <w:contextualSpacing/>
              <w:jc w:val="both"/>
              <w:rPr>
                <w:rFonts w:ascii="Times New Roman" w:hAnsi="Times New Roman"/>
                <w:b/>
                <w:i/>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tcPr>
          <w:p w14:paraId="1421E304">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0DAFDCCD">
            <w:pPr>
              <w:rPr>
                <w:rFonts w:ascii="Times New Roman" w:hAnsi="Times New Roman"/>
                <w:sz w:val="24"/>
                <w:szCs w:val="24"/>
              </w:rPr>
            </w:pPr>
          </w:p>
        </w:tc>
      </w:tr>
      <w:tr w14:paraId="45371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7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5AEE3BB2">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6139752">
            <w:pPr>
              <w:spacing w:after="0" w:line="240" w:lineRule="auto"/>
              <w:jc w:val="both"/>
              <w:rPr>
                <w:rFonts w:ascii="Times New Roman" w:hAnsi="Times New Roman"/>
                <w:sz w:val="24"/>
                <w:szCs w:val="24"/>
              </w:rPr>
            </w:pPr>
            <w:r>
              <w:rPr>
                <w:rFonts w:ascii="Times New Roman" w:hAnsi="Times New Roman"/>
                <w:b/>
                <w:sz w:val="24"/>
                <w:szCs w:val="24"/>
              </w:rPr>
              <w:t>Практическая работа №1</w:t>
            </w:r>
            <w:r>
              <w:rPr>
                <w:rFonts w:ascii="Times New Roman" w:hAnsi="Times New Roman"/>
                <w:sz w:val="24"/>
                <w:szCs w:val="24"/>
              </w:rPr>
              <w:t xml:space="preserve"> Единая государственная система предупреждения и ликвидации чрезвычайных ситуаций (РСЧС), структура, режимы функционирования. </w:t>
            </w:r>
          </w:p>
          <w:p w14:paraId="057268B2">
            <w:pPr>
              <w:spacing w:after="0" w:line="240" w:lineRule="auto"/>
              <w:jc w:val="both"/>
              <w:rPr>
                <w:rFonts w:ascii="Times New Roman" w:hAnsi="Times New Roman"/>
                <w:sz w:val="24"/>
                <w:szCs w:val="24"/>
              </w:rPr>
            </w:pPr>
            <w:r>
              <w:rPr>
                <w:rFonts w:ascii="Times New Roman" w:hAnsi="Times New Roman"/>
                <w:sz w:val="24"/>
                <w:szCs w:val="24"/>
              </w:rPr>
              <w:t>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w:t>
            </w:r>
          </w:p>
        </w:tc>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7B18B63A">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3B0E66FA">
            <w:pPr>
              <w:rPr>
                <w:rFonts w:ascii="Times New Roman" w:hAnsi="Times New Roman"/>
                <w:sz w:val="24"/>
                <w:szCs w:val="24"/>
              </w:rPr>
            </w:pPr>
          </w:p>
        </w:tc>
      </w:tr>
      <w:tr w14:paraId="66323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1700CAC2">
            <w:pPr>
              <w:rPr>
                <w:rFonts w:ascii="Times New Roman" w:hAnsi="Times New Roman"/>
                <w:sz w:val="24"/>
                <w:szCs w:val="24"/>
              </w:rPr>
            </w:pPr>
            <w:r>
              <w:rPr>
                <w:rFonts w:ascii="Times New Roman" w:hAnsi="Times New Roman"/>
                <w:b/>
                <w:sz w:val="24"/>
                <w:szCs w:val="24"/>
              </w:rPr>
              <w:t>Раздел 2. Культура безопасности жизнедеятельности в современном обществе</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05B1">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5D910C2">
            <w:pPr>
              <w:spacing w:line="240" w:lineRule="auto"/>
              <w:contextualSpacing/>
              <w:rPr>
                <w:rFonts w:ascii="Times New Roman" w:hAnsi="Times New Roman"/>
                <w:b/>
                <w:sz w:val="24"/>
                <w:szCs w:val="24"/>
              </w:rPr>
            </w:pPr>
            <w:r>
              <w:rPr>
                <w:rFonts w:ascii="Times New Roman" w:hAnsi="Times New Roman"/>
                <w:b/>
                <w:sz w:val="24"/>
                <w:szCs w:val="24"/>
              </w:rPr>
              <w:t>ОК 03; ОК 04; ОК 06; ОК 07</w:t>
            </w:r>
          </w:p>
        </w:tc>
      </w:tr>
      <w:tr w14:paraId="4C26D6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26A9B399">
            <w:pPr>
              <w:spacing w:line="240" w:lineRule="auto"/>
              <w:contextualSpacing/>
              <w:rPr>
                <w:rFonts w:ascii="Times New Roman" w:hAnsi="Times New Roman"/>
                <w:sz w:val="24"/>
                <w:szCs w:val="24"/>
              </w:rPr>
            </w:pPr>
            <w:r>
              <w:rPr>
                <w:rFonts w:ascii="Times New Roman" w:hAnsi="Times New Roman"/>
                <w:b/>
                <w:sz w:val="24"/>
                <w:szCs w:val="24"/>
              </w:rPr>
              <w:t>Тема 2.1.</w:t>
            </w:r>
            <w:r>
              <w:rPr>
                <w:rFonts w:ascii="Times New Roman" w:hAnsi="Times New Roman"/>
                <w:sz w:val="24"/>
                <w:szCs w:val="24"/>
              </w:rPr>
              <w:t xml:space="preserve"> Современные представления о культуре безопасности</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1D418E0">
            <w:pPr>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1A987617">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31BE459D">
            <w:pPr>
              <w:spacing w:line="240" w:lineRule="auto"/>
              <w:contextualSpacing/>
              <w:rPr>
                <w:rFonts w:ascii="Times New Roman" w:hAnsi="Times New Roman"/>
                <w:i/>
                <w:sz w:val="24"/>
                <w:szCs w:val="24"/>
              </w:rPr>
            </w:pPr>
            <w:r>
              <w:rPr>
                <w:rFonts w:ascii="Times New Roman" w:hAnsi="Times New Roman"/>
                <w:sz w:val="24"/>
                <w:szCs w:val="24"/>
              </w:rPr>
              <w:t>ОК 03; ОК 04; ОК 06; ОК 07</w:t>
            </w:r>
          </w:p>
        </w:tc>
      </w:tr>
      <w:tr w14:paraId="240E5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740B3643">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0C30E571">
            <w:pPr>
              <w:spacing w:line="240" w:lineRule="auto"/>
              <w:contextualSpacing/>
              <w:rPr>
                <w:rFonts w:ascii="Times New Roman" w:hAnsi="Times New Roman"/>
                <w:sz w:val="24"/>
                <w:szCs w:val="24"/>
              </w:rPr>
            </w:pPr>
            <w:r>
              <w:rPr>
                <w:rFonts w:ascii="Times New Roman" w:hAnsi="Times New Roman"/>
                <w:sz w:val="24"/>
                <w:szCs w:val="24"/>
              </w:rPr>
              <w:t xml:space="preserve">Комбинированное занятие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266AE6D1">
            <w:pPr>
              <w:spacing w:line="240" w:lineRule="auto"/>
              <w:contextualSpacing/>
              <w:jc w:val="center"/>
              <w:rPr>
                <w:rFonts w:ascii="Times New Roman" w:hAnsi="Times New Roman"/>
                <w:b/>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0CA79DE4">
            <w:pPr>
              <w:rPr>
                <w:rFonts w:ascii="Times New Roman" w:hAnsi="Times New Roman"/>
                <w:sz w:val="24"/>
                <w:szCs w:val="24"/>
              </w:rPr>
            </w:pPr>
          </w:p>
        </w:tc>
      </w:tr>
      <w:tr w14:paraId="6ED69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2E2BF6C0">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74DE7E51">
            <w:pPr>
              <w:spacing w:line="240" w:lineRule="auto"/>
              <w:contextualSpacing/>
              <w:jc w:val="both"/>
              <w:rPr>
                <w:rFonts w:ascii="Times New Roman" w:hAnsi="Times New Roman"/>
                <w:sz w:val="24"/>
                <w:szCs w:val="24"/>
              </w:rPr>
            </w:pPr>
            <w:r>
              <w:rPr>
                <w:rFonts w:ascii="Times New Roman" w:hAnsi="Times New Roman"/>
                <w:sz w:val="24"/>
                <w:szCs w:val="24"/>
              </w:rPr>
              <w:t>Понятие «культура безопасности», его значение в жизни человека, общества и государства. Соотношение понятий «опасность», «безопасность», «риск» (угроза). Соотношение понятий «опасная ситуация», «чрезвычайная ситуация». Представление об уровнях взаимодействия человека и окружающей среды. Понятие «виктимность», «виктимное поведение», «безопасное поведение».</w:t>
            </w:r>
          </w:p>
          <w:p w14:paraId="2DB90431">
            <w:pPr>
              <w:spacing w:line="240" w:lineRule="auto"/>
              <w:contextualSpacing/>
              <w:jc w:val="both"/>
              <w:rPr>
                <w:rFonts w:ascii="Times New Roman" w:hAnsi="Times New Roman"/>
                <w:sz w:val="24"/>
                <w:szCs w:val="24"/>
              </w:rPr>
            </w:pPr>
            <w:r>
              <w:rPr>
                <w:rFonts w:ascii="Times New Roman" w:hAnsi="Times New Roman"/>
                <w:sz w:val="24"/>
                <w:szCs w:val="24"/>
              </w:rPr>
              <w:t>Общие принципы (правила) безопасного поведения. Индивидуальный, групповой, общественно-государственный уровень решения задачи обеспечения безопасности.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ситуации.</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386CCE23">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5254A67A">
            <w:pPr>
              <w:rPr>
                <w:rFonts w:ascii="Times New Roman" w:hAnsi="Times New Roman"/>
                <w:sz w:val="24"/>
                <w:szCs w:val="24"/>
              </w:rPr>
            </w:pPr>
          </w:p>
        </w:tc>
      </w:tr>
      <w:tr w14:paraId="3A1D0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1535E4F5">
            <w:pPr>
              <w:spacing w:line="240" w:lineRule="auto"/>
              <w:contextualSpacing/>
              <w:jc w:val="both"/>
              <w:rPr>
                <w:rFonts w:ascii="Times New Roman" w:hAnsi="Times New Roman"/>
                <w:b/>
                <w:i/>
                <w:sz w:val="24"/>
                <w:szCs w:val="24"/>
              </w:rPr>
            </w:pPr>
            <w:r>
              <w:rPr>
                <w:rFonts w:ascii="Times New Roman" w:hAnsi="Times New Roman"/>
                <w:b/>
                <w:sz w:val="24"/>
                <w:szCs w:val="24"/>
              </w:rPr>
              <w:t>Раздел 3. Безопасность в быту</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10FCFC1E">
            <w:pPr>
              <w:spacing w:line="240" w:lineRule="auto"/>
              <w:contextualSpacing/>
              <w:jc w:val="center"/>
              <w:rPr>
                <w:rFonts w:ascii="Times New Roman" w:hAnsi="Times New Roman"/>
                <w:b/>
                <w:sz w:val="24"/>
                <w:szCs w:val="24"/>
              </w:rPr>
            </w:pPr>
            <w:r>
              <w:rPr>
                <w:rFonts w:ascii="Times New Roman" w:hAnsi="Times New Roman"/>
                <w:b/>
                <w:sz w:val="24"/>
                <w:szCs w:val="24"/>
              </w:rPr>
              <w:t>6</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73EC4A32">
            <w:pPr>
              <w:spacing w:line="240" w:lineRule="auto"/>
              <w:contextualSpacing/>
              <w:rPr>
                <w:rFonts w:ascii="Times New Roman" w:hAnsi="Times New Roman"/>
                <w:b/>
                <w:sz w:val="24"/>
                <w:szCs w:val="24"/>
                <w:highlight w:val="cyan"/>
              </w:rPr>
            </w:pPr>
            <w:r>
              <w:rPr>
                <w:rFonts w:ascii="Times New Roman" w:hAnsi="Times New Roman"/>
                <w:b/>
                <w:sz w:val="24"/>
                <w:szCs w:val="24"/>
              </w:rPr>
              <w:t>ОК 01; ОК 04; ОК 06; ОК 07</w:t>
            </w:r>
          </w:p>
        </w:tc>
      </w:tr>
      <w:tr w14:paraId="56323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685F41A7">
            <w:pPr>
              <w:spacing w:line="240" w:lineRule="auto"/>
              <w:contextualSpacing/>
              <w:rPr>
                <w:rFonts w:ascii="Times New Roman" w:hAnsi="Times New Roman"/>
                <w:sz w:val="24"/>
                <w:szCs w:val="24"/>
              </w:rPr>
            </w:pPr>
            <w:r>
              <w:rPr>
                <w:rFonts w:ascii="Times New Roman" w:hAnsi="Times New Roman"/>
                <w:b/>
                <w:sz w:val="24"/>
                <w:szCs w:val="24"/>
              </w:rPr>
              <w:t>Тема 3.1.</w:t>
            </w:r>
            <w:r>
              <w:rPr>
                <w:rFonts w:ascii="Times New Roman" w:hAnsi="Times New Roman"/>
                <w:sz w:val="24"/>
                <w:szCs w:val="24"/>
              </w:rPr>
              <w:t xml:space="preserve"> Источники опасности в быту. Профилактика и первая помощь при отравлениях и травмах</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127ED89">
            <w:pPr>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5F5CB49E">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4E2288D7">
            <w:pPr>
              <w:spacing w:line="240" w:lineRule="auto"/>
              <w:contextualSpacing/>
              <w:rPr>
                <w:rFonts w:ascii="Times New Roman" w:hAnsi="Times New Roman"/>
                <w:sz w:val="24"/>
                <w:szCs w:val="24"/>
              </w:rPr>
            </w:pPr>
            <w:r>
              <w:rPr>
                <w:rFonts w:ascii="Times New Roman" w:hAnsi="Times New Roman"/>
                <w:sz w:val="24"/>
                <w:szCs w:val="24"/>
              </w:rPr>
              <w:t>ОК 06; ОК 07</w:t>
            </w:r>
          </w:p>
        </w:tc>
      </w:tr>
      <w:tr w14:paraId="3E290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233F6882">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076E9997">
            <w:pPr>
              <w:spacing w:line="240" w:lineRule="auto"/>
              <w:contextualSpacing/>
              <w:rPr>
                <w:rFonts w:ascii="Times New Roman" w:hAnsi="Times New Roman"/>
                <w:sz w:val="24"/>
                <w:szCs w:val="24"/>
              </w:rPr>
            </w:pPr>
            <w:r>
              <w:rPr>
                <w:rFonts w:ascii="Times New Roman" w:hAnsi="Times New Roman"/>
                <w:sz w:val="24"/>
                <w:szCs w:val="24"/>
              </w:rPr>
              <w:t xml:space="preserve">Комбинированное занятие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1C2D8112">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7248E164">
            <w:pPr>
              <w:rPr>
                <w:rFonts w:ascii="Times New Roman" w:hAnsi="Times New Roman"/>
                <w:sz w:val="24"/>
                <w:szCs w:val="24"/>
              </w:rPr>
            </w:pPr>
          </w:p>
        </w:tc>
      </w:tr>
      <w:tr w14:paraId="115AD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7"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46FF86F3">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781DBAAF">
            <w:pPr>
              <w:jc w:val="both"/>
              <w:rPr>
                <w:rFonts w:ascii="Times New Roman" w:hAnsi="Times New Roman"/>
                <w:sz w:val="24"/>
                <w:szCs w:val="24"/>
              </w:rPr>
            </w:pPr>
            <w:r>
              <w:rPr>
                <w:rFonts w:ascii="Times New Roman" w:hAnsi="Times New Roman"/>
                <w:sz w:val="24"/>
                <w:szCs w:val="24"/>
              </w:rPr>
              <w:t xml:space="preserve">Источники опасности в быту, их классификация. Общие правила безопасного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2C0D">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645E37DA">
            <w:pPr>
              <w:rPr>
                <w:rFonts w:ascii="Times New Roman" w:hAnsi="Times New Roman"/>
                <w:sz w:val="24"/>
                <w:szCs w:val="24"/>
              </w:rPr>
            </w:pPr>
          </w:p>
        </w:tc>
      </w:tr>
      <w:tr w14:paraId="35B37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1C02BBC6">
            <w:pPr>
              <w:spacing w:line="240" w:lineRule="auto"/>
              <w:contextualSpacing/>
              <w:rPr>
                <w:rFonts w:ascii="Times New Roman" w:hAnsi="Times New Roman"/>
                <w:sz w:val="24"/>
                <w:szCs w:val="24"/>
              </w:rPr>
            </w:pPr>
            <w:r>
              <w:rPr>
                <w:rFonts w:ascii="Times New Roman" w:hAnsi="Times New Roman"/>
                <w:b/>
                <w:sz w:val="24"/>
                <w:szCs w:val="24"/>
              </w:rPr>
              <w:t>Тема 3.2.</w:t>
            </w:r>
            <w:r>
              <w:rPr>
                <w:rFonts w:ascii="Times New Roman" w:hAnsi="Times New Roman"/>
                <w:sz w:val="24"/>
                <w:szCs w:val="24"/>
              </w:rPr>
              <w:t xml:space="preserve"> Пожарная безопасность в быту</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7DCF9043">
            <w:pPr>
              <w:spacing w:line="240" w:lineRule="auto"/>
              <w:contextualSpacing/>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5991">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1C03FB49">
            <w:pPr>
              <w:spacing w:line="240" w:lineRule="auto"/>
              <w:contextualSpacing/>
              <w:rPr>
                <w:rFonts w:ascii="Times New Roman" w:hAnsi="Times New Roman"/>
                <w:sz w:val="24"/>
                <w:szCs w:val="24"/>
              </w:rPr>
            </w:pPr>
            <w:r>
              <w:rPr>
                <w:rFonts w:ascii="Times New Roman" w:hAnsi="Times New Roman"/>
                <w:sz w:val="24"/>
                <w:szCs w:val="24"/>
              </w:rPr>
              <w:t>ОК 07</w:t>
            </w:r>
          </w:p>
        </w:tc>
      </w:tr>
      <w:tr w14:paraId="75D79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27B3A76A">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CD105C6">
            <w:pPr>
              <w:spacing w:line="240" w:lineRule="auto"/>
              <w:contextualSpacing/>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vAlign w:val="center"/>
          </w:tcPr>
          <w:p w14:paraId="4660E0F3">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6C6A4CCA">
            <w:pPr>
              <w:rPr>
                <w:rFonts w:ascii="Times New Roman" w:hAnsi="Times New Roman"/>
                <w:sz w:val="24"/>
                <w:szCs w:val="24"/>
              </w:rPr>
            </w:pPr>
          </w:p>
        </w:tc>
      </w:tr>
      <w:tr w14:paraId="08002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15264629">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08288E8">
            <w:pPr>
              <w:jc w:val="both"/>
              <w:rPr>
                <w:rFonts w:ascii="Times New Roman" w:hAnsi="Times New Roman"/>
                <w:sz w:val="24"/>
                <w:szCs w:val="24"/>
              </w:rPr>
            </w:pPr>
            <w:r>
              <w:rPr>
                <w:rFonts w:ascii="Times New Roman" w:hAnsi="Times New Roman"/>
                <w:b/>
                <w:sz w:val="24"/>
                <w:szCs w:val="24"/>
              </w:rPr>
              <w:t>Практическая работа № 2</w:t>
            </w:r>
            <w:r>
              <w:rPr>
                <w:rFonts w:ascii="Times New Roman" w:hAnsi="Times New Roman"/>
                <w:sz w:val="24"/>
                <w:szCs w:val="24"/>
              </w:rPr>
              <w:t xml:space="preserve"> Основные правила пожарной безопасности в быту. Термические и химические ожоги.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Первая помощь при ожогах.</w:t>
            </w:r>
          </w:p>
        </w:tc>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63C35A8F">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43054189">
            <w:pPr>
              <w:rPr>
                <w:rFonts w:ascii="Times New Roman" w:hAnsi="Times New Roman"/>
                <w:sz w:val="24"/>
                <w:szCs w:val="24"/>
              </w:rPr>
            </w:pPr>
          </w:p>
        </w:tc>
      </w:tr>
      <w:tr w14:paraId="02054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44439F43">
            <w:pPr>
              <w:spacing w:line="240" w:lineRule="auto"/>
              <w:contextualSpacing/>
              <w:rPr>
                <w:rFonts w:ascii="Times New Roman" w:hAnsi="Times New Roman"/>
                <w:sz w:val="24"/>
                <w:szCs w:val="24"/>
              </w:rPr>
            </w:pPr>
            <w:r>
              <w:rPr>
                <w:rFonts w:ascii="Times New Roman" w:hAnsi="Times New Roman"/>
                <w:b/>
                <w:sz w:val="24"/>
                <w:szCs w:val="24"/>
              </w:rPr>
              <w:t>Тема 3.3</w:t>
            </w:r>
            <w:r>
              <w:rPr>
                <w:rFonts w:ascii="Times New Roman" w:hAnsi="Times New Roman"/>
                <w:sz w:val="24"/>
                <w:szCs w:val="24"/>
              </w:rPr>
              <w:t>. Безопасное поведение в местах общего пользования</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2017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contextualSpacing/>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ADC2">
            <w:pPr>
              <w:spacing w:line="240" w:lineRule="auto"/>
              <w:contextualSpacing/>
              <w:jc w:val="center"/>
              <w:rPr>
                <w:rFonts w:ascii="Times New Roman" w:hAnsi="Times New Roman"/>
                <w:sz w:val="24"/>
                <w:szCs w:val="24"/>
              </w:rPr>
            </w:pPr>
            <w:r>
              <w:rPr>
                <w:rFonts w:ascii="Times New Roman" w:hAnsi="Times New Roman"/>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608B2D88">
            <w:pPr>
              <w:spacing w:line="240" w:lineRule="auto"/>
              <w:contextualSpacing/>
              <w:rPr>
                <w:rFonts w:ascii="Times New Roman" w:hAnsi="Times New Roman"/>
                <w:i/>
                <w:sz w:val="24"/>
                <w:szCs w:val="24"/>
              </w:rPr>
            </w:pPr>
            <w:r>
              <w:rPr>
                <w:rFonts w:ascii="Times New Roman" w:hAnsi="Times New Roman"/>
                <w:sz w:val="24"/>
                <w:szCs w:val="24"/>
              </w:rPr>
              <w:t>ОК 01; ОК 04</w:t>
            </w:r>
          </w:p>
        </w:tc>
      </w:tr>
      <w:tr w14:paraId="70309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36B1DEB6">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0FBBE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contextualSpacing/>
              <w:jc w:val="both"/>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vAlign w:val="center"/>
          </w:tcPr>
          <w:p w14:paraId="502B4AB5">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43B05316">
            <w:pPr>
              <w:rPr>
                <w:rFonts w:ascii="Times New Roman" w:hAnsi="Times New Roman"/>
                <w:sz w:val="24"/>
                <w:szCs w:val="24"/>
              </w:rPr>
            </w:pPr>
          </w:p>
        </w:tc>
      </w:tr>
      <w:tr w14:paraId="0D674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7175CF5C">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60F6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contextualSpacing/>
              <w:jc w:val="both"/>
              <w:rPr>
                <w:rFonts w:ascii="Times New Roman" w:hAnsi="Times New Roman"/>
                <w:sz w:val="24"/>
                <w:szCs w:val="24"/>
              </w:rPr>
            </w:pPr>
            <w:r>
              <w:rPr>
                <w:rFonts w:ascii="Times New Roman" w:hAnsi="Times New Roman"/>
                <w:b/>
                <w:sz w:val="24"/>
                <w:szCs w:val="24"/>
              </w:rPr>
              <w:t>Практическая работа № 3</w:t>
            </w:r>
            <w:r>
              <w:rPr>
                <w:rFonts w:ascii="Times New Roman" w:hAnsi="Times New Roman"/>
                <w:sz w:val="24"/>
                <w:szCs w:val="24"/>
              </w:rPr>
              <w:t xml:space="preserve"> Правила безопасного поведения в местах общего пользования (подъезд, лифт, придомовая территория, детская площадка, площадка для выгула собак и др.).</w:t>
            </w:r>
          </w:p>
          <w:p w14:paraId="4F5CC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contextualSpacing/>
              <w:jc w:val="both"/>
              <w:rPr>
                <w:rFonts w:ascii="Times New Roman" w:hAnsi="Times New Roman"/>
                <w:sz w:val="24"/>
                <w:szCs w:val="24"/>
              </w:rPr>
            </w:pPr>
            <w:r>
              <w:rPr>
                <w:rFonts w:ascii="Times New Roman" w:hAnsi="Times New Roman"/>
                <w:sz w:val="24"/>
                <w:szCs w:val="24"/>
              </w:rPr>
              <w:t xml:space="preserve">Коммуникация с соседями. Меры по предупреждению преступлений. Правила безопасного поведения в ситуации коммунальной аварии.  Порядок вызова аварийных служб и взаимодействие с ними. </w:t>
            </w:r>
          </w:p>
        </w:tc>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696AAC11">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4719FAF7">
            <w:pPr>
              <w:rPr>
                <w:rFonts w:ascii="Times New Roman" w:hAnsi="Times New Roman"/>
                <w:sz w:val="24"/>
                <w:szCs w:val="24"/>
              </w:rPr>
            </w:pPr>
          </w:p>
        </w:tc>
      </w:tr>
      <w:tr w14:paraId="4E16C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148666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7" w:right="57"/>
              <w:contextualSpacing/>
              <w:jc w:val="both"/>
              <w:rPr>
                <w:rFonts w:ascii="Times New Roman" w:hAnsi="Times New Roman"/>
                <w:b/>
                <w:sz w:val="24"/>
                <w:szCs w:val="24"/>
              </w:rPr>
            </w:pPr>
            <w:r>
              <w:rPr>
                <w:rFonts w:ascii="Times New Roman" w:hAnsi="Times New Roman"/>
                <w:b/>
                <w:sz w:val="24"/>
                <w:szCs w:val="24"/>
              </w:rPr>
              <w:t xml:space="preserve">Раздел 4. Безопасность на транспорте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0D7D2">
            <w:pPr>
              <w:spacing w:line="240" w:lineRule="auto"/>
              <w:contextualSpacing/>
              <w:jc w:val="center"/>
              <w:rPr>
                <w:rFonts w:ascii="Times New Roman" w:hAnsi="Times New Roman"/>
                <w:b/>
                <w:sz w:val="24"/>
                <w:szCs w:val="24"/>
              </w:rPr>
            </w:pPr>
            <w:r>
              <w:rPr>
                <w:rFonts w:ascii="Times New Roman" w:hAnsi="Times New Roman"/>
                <w:b/>
                <w:sz w:val="24"/>
                <w:szCs w:val="24"/>
              </w:rPr>
              <w:t>4</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7BEF284">
            <w:pPr>
              <w:spacing w:line="240" w:lineRule="auto"/>
              <w:contextualSpacing/>
              <w:rPr>
                <w:rFonts w:ascii="Times New Roman" w:hAnsi="Times New Roman"/>
                <w:b/>
                <w:i/>
                <w:sz w:val="24"/>
                <w:szCs w:val="24"/>
                <w:highlight w:val="cyan"/>
              </w:rPr>
            </w:pPr>
            <w:r>
              <w:rPr>
                <w:rFonts w:ascii="Times New Roman" w:hAnsi="Times New Roman"/>
                <w:b/>
                <w:sz w:val="24"/>
                <w:szCs w:val="24"/>
              </w:rPr>
              <w:t>ОК 01; ОК 04; ОК 06; ОК 07</w:t>
            </w:r>
          </w:p>
        </w:tc>
      </w:tr>
      <w:tr w14:paraId="35726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360A263A">
            <w:pPr>
              <w:spacing w:line="240" w:lineRule="auto"/>
              <w:contextualSpacing/>
              <w:rPr>
                <w:rFonts w:ascii="Times New Roman" w:hAnsi="Times New Roman"/>
                <w:sz w:val="24"/>
                <w:szCs w:val="24"/>
              </w:rPr>
            </w:pPr>
            <w:r>
              <w:rPr>
                <w:rFonts w:ascii="Times New Roman" w:hAnsi="Times New Roman"/>
                <w:b/>
                <w:sz w:val="24"/>
                <w:szCs w:val="24"/>
              </w:rPr>
              <w:t>Тема 4.1.</w:t>
            </w:r>
            <w:r>
              <w:rPr>
                <w:rFonts w:ascii="Times New Roman" w:hAnsi="Times New Roman"/>
                <w:sz w:val="24"/>
                <w:szCs w:val="24"/>
              </w:rPr>
              <w:t xml:space="preserve"> Безопасность дорожного движения</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E8B2644">
            <w:pPr>
              <w:spacing w:line="240" w:lineRule="auto"/>
              <w:contextualSpacing/>
              <w:rPr>
                <w:rFonts w:ascii="Times New Roman" w:hAnsi="Times New Roman"/>
                <w:sz w:val="24"/>
                <w:szCs w:val="24"/>
              </w:rPr>
            </w:pPr>
            <w:r>
              <w:rPr>
                <w:rFonts w:ascii="Times New Roman" w:hAnsi="Times New Roman"/>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1CC8D785">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4501C64B">
            <w:pPr>
              <w:spacing w:line="240" w:lineRule="auto"/>
              <w:contextualSpacing/>
              <w:rPr>
                <w:rFonts w:ascii="Times New Roman" w:hAnsi="Times New Roman"/>
                <w:i/>
                <w:sz w:val="24"/>
                <w:szCs w:val="24"/>
                <w:highlight w:val="cyan"/>
              </w:rPr>
            </w:pPr>
            <w:r>
              <w:rPr>
                <w:rFonts w:ascii="Times New Roman" w:hAnsi="Times New Roman"/>
                <w:sz w:val="24"/>
                <w:szCs w:val="24"/>
              </w:rPr>
              <w:t>ОК 01; ОК 06; ОК 07</w:t>
            </w:r>
          </w:p>
        </w:tc>
      </w:tr>
      <w:tr w14:paraId="7FC7C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D00FFA8">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417D5A8">
            <w:pPr>
              <w:spacing w:line="240" w:lineRule="auto"/>
              <w:contextualSpacing/>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tcPr>
          <w:p w14:paraId="0BA2A34F">
            <w:pPr>
              <w:spacing w:line="240" w:lineRule="auto"/>
              <w:contextualSpacing/>
              <w:jc w:val="center"/>
              <w:rPr>
                <w:rFonts w:ascii="Times New Roman" w:hAnsi="Times New Roman"/>
                <w:i/>
                <w:sz w:val="24"/>
                <w:szCs w:val="24"/>
              </w:rPr>
            </w:pPr>
          </w:p>
          <w:p w14:paraId="460DF738">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026D6049">
            <w:pPr>
              <w:rPr>
                <w:rFonts w:ascii="Times New Roman" w:hAnsi="Times New Roman"/>
                <w:sz w:val="24"/>
                <w:szCs w:val="24"/>
              </w:rPr>
            </w:pPr>
          </w:p>
        </w:tc>
      </w:tr>
      <w:tr w14:paraId="36AB9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07ED7F1B">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DAFDAC1">
            <w:pPr>
              <w:spacing w:after="0" w:line="240" w:lineRule="auto"/>
              <w:jc w:val="both"/>
              <w:rPr>
                <w:rFonts w:ascii="Times New Roman" w:hAnsi="Times New Roman"/>
                <w:sz w:val="24"/>
                <w:szCs w:val="24"/>
              </w:rPr>
            </w:pPr>
            <w:r>
              <w:rPr>
                <w:rFonts w:ascii="Times New Roman" w:hAnsi="Times New Roman"/>
                <w:sz w:val="24"/>
                <w:szCs w:val="24"/>
              </w:rPr>
              <w:t>Практическая работа № 4 История появления правил дорожного движения и причины их изменчивости.</w:t>
            </w:r>
          </w:p>
          <w:p w14:paraId="1F981D82">
            <w:pPr>
              <w:spacing w:after="0" w:line="240" w:lineRule="auto"/>
              <w:jc w:val="both"/>
              <w:rPr>
                <w:rFonts w:ascii="Times New Roman" w:hAnsi="Times New Roman"/>
                <w:sz w:val="24"/>
                <w:szCs w:val="24"/>
              </w:rPr>
            </w:pPr>
            <w:r>
              <w:rPr>
                <w:rFonts w:ascii="Times New Roman" w:hAnsi="Times New Roman"/>
                <w:sz w:val="24"/>
                <w:szCs w:val="24"/>
              </w:rPr>
              <w:t xml:space="preserve">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tc>
        <w:tc>
          <w:tcPr>
            <w:tcW w:w="1304" w:type="dxa"/>
            <w:vMerge w:val="continue"/>
            <w:tcBorders>
              <w:left w:val="single" w:color="000000" w:sz="4" w:space="0"/>
              <w:bottom w:val="single" w:color="000000" w:sz="4" w:space="0"/>
              <w:right w:val="single" w:color="000000" w:sz="4" w:space="0"/>
            </w:tcBorders>
            <w:shd w:val="clear" w:color="auto" w:fill="auto"/>
          </w:tcPr>
          <w:p w14:paraId="5C8F551A">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1CA0A581">
            <w:pPr>
              <w:rPr>
                <w:rFonts w:ascii="Times New Roman" w:hAnsi="Times New Roman"/>
                <w:sz w:val="24"/>
                <w:szCs w:val="24"/>
              </w:rPr>
            </w:pPr>
          </w:p>
        </w:tc>
      </w:tr>
      <w:tr w14:paraId="6F1D7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17142FEC">
            <w:pPr>
              <w:spacing w:line="240" w:lineRule="auto"/>
              <w:contextualSpacing/>
              <w:rPr>
                <w:rFonts w:ascii="Times New Roman" w:hAnsi="Times New Roman"/>
                <w:sz w:val="24"/>
                <w:szCs w:val="24"/>
              </w:rPr>
            </w:pPr>
            <w:r>
              <w:rPr>
                <w:rFonts w:ascii="Times New Roman" w:hAnsi="Times New Roman"/>
                <w:b/>
                <w:sz w:val="24"/>
                <w:szCs w:val="24"/>
              </w:rPr>
              <w:t>Тема 4.2.</w:t>
            </w:r>
            <w:r>
              <w:rPr>
                <w:rFonts w:ascii="Times New Roman" w:hAnsi="Times New Roman"/>
                <w:sz w:val="24"/>
                <w:szCs w:val="24"/>
              </w:rPr>
              <w:t xml:space="preserve"> Правила безопасного поведения на разных видах транспорта</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14D6B1C">
            <w:pPr>
              <w:spacing w:line="240" w:lineRule="auto"/>
              <w:contextualSpacing/>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4A1DE96A">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440A5458">
            <w:pPr>
              <w:spacing w:line="240" w:lineRule="auto"/>
              <w:contextualSpacing/>
              <w:rPr>
                <w:rFonts w:ascii="Times New Roman" w:hAnsi="Times New Roman"/>
                <w:sz w:val="24"/>
                <w:szCs w:val="24"/>
                <w:highlight w:val="cyan"/>
              </w:rPr>
            </w:pPr>
            <w:r>
              <w:rPr>
                <w:rFonts w:ascii="Times New Roman" w:hAnsi="Times New Roman"/>
                <w:sz w:val="24"/>
                <w:szCs w:val="24"/>
              </w:rPr>
              <w:t>ОК 04; ОК 07</w:t>
            </w:r>
          </w:p>
        </w:tc>
      </w:tr>
      <w:tr w14:paraId="40FD4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48C387FB">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54B97A2">
            <w:pPr>
              <w:spacing w:line="240" w:lineRule="auto"/>
              <w:contextualSpacing/>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tcPr>
          <w:p w14:paraId="209CCD07">
            <w:pPr>
              <w:spacing w:line="240" w:lineRule="auto"/>
              <w:contextualSpacing/>
              <w:jc w:val="center"/>
              <w:rPr>
                <w:rFonts w:ascii="Times New Roman" w:hAnsi="Times New Roman"/>
                <w:i/>
                <w:sz w:val="24"/>
                <w:szCs w:val="24"/>
              </w:rPr>
            </w:pPr>
          </w:p>
          <w:p w14:paraId="474250A3">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3DE4C287">
            <w:pPr>
              <w:rPr>
                <w:rFonts w:ascii="Times New Roman" w:hAnsi="Times New Roman"/>
                <w:sz w:val="24"/>
                <w:szCs w:val="24"/>
              </w:rPr>
            </w:pPr>
          </w:p>
        </w:tc>
      </w:tr>
      <w:tr w14:paraId="0EF54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41BB8D3F">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402C4BCA">
            <w:pPr>
              <w:spacing w:after="0"/>
              <w:jc w:val="both"/>
              <w:rPr>
                <w:rFonts w:ascii="Times New Roman" w:hAnsi="Times New Roman"/>
                <w:sz w:val="24"/>
                <w:szCs w:val="24"/>
              </w:rPr>
            </w:pPr>
            <w:r>
              <w:rPr>
                <w:rFonts w:ascii="Times New Roman" w:hAnsi="Times New Roman"/>
                <w:b/>
                <w:sz w:val="24"/>
                <w:szCs w:val="24"/>
              </w:rPr>
              <w:t>Практическая работа № 5</w:t>
            </w:r>
            <w:r>
              <w:rPr>
                <w:rFonts w:ascii="Times New Roman" w:hAnsi="Times New Roman"/>
                <w:sz w:val="24"/>
                <w:szCs w:val="24"/>
              </w:rPr>
              <w:t xml:space="preserve"> Основные источники опасности на железнодорожном транспорте. Правила безопасного поведения. </w:t>
            </w:r>
          </w:p>
          <w:p w14:paraId="70BD6A36">
            <w:pPr>
              <w:spacing w:after="0"/>
              <w:jc w:val="both"/>
              <w:rPr>
                <w:rFonts w:ascii="Times New Roman" w:hAnsi="Times New Roman"/>
                <w:sz w:val="24"/>
                <w:szCs w:val="24"/>
              </w:rPr>
            </w:pPr>
            <w:r>
              <w:rPr>
                <w:rFonts w:ascii="Times New Roman" w:hAnsi="Times New Roman"/>
                <w:sz w:val="24"/>
                <w:szCs w:val="24"/>
              </w:rPr>
              <w:t>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транспорте. Правила безопасного поведения. Порядок действий при возникновении опасной или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или чрезвычайной ситуации</w:t>
            </w:r>
          </w:p>
        </w:tc>
        <w:tc>
          <w:tcPr>
            <w:tcW w:w="1304" w:type="dxa"/>
            <w:vMerge w:val="continue"/>
            <w:tcBorders>
              <w:left w:val="single" w:color="000000" w:sz="4" w:space="0"/>
              <w:bottom w:val="single" w:color="000000" w:sz="4" w:space="0"/>
              <w:right w:val="single" w:color="000000" w:sz="4" w:space="0"/>
            </w:tcBorders>
            <w:shd w:val="clear" w:color="auto" w:fill="auto"/>
          </w:tcPr>
          <w:p w14:paraId="48B65209">
            <w:pPr>
              <w:spacing w:line="240" w:lineRule="auto"/>
              <w:contextualSpacing/>
              <w:jc w:val="center"/>
              <w:rPr>
                <w:rFonts w:ascii="Times New Roman" w:hAnsi="Times New Roman"/>
                <w:b/>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58B21989">
            <w:pPr>
              <w:rPr>
                <w:rFonts w:ascii="Times New Roman" w:hAnsi="Times New Roman"/>
                <w:sz w:val="24"/>
                <w:szCs w:val="24"/>
              </w:rPr>
            </w:pPr>
          </w:p>
        </w:tc>
      </w:tr>
      <w:tr w14:paraId="0D7CC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1D785F28">
            <w:pPr>
              <w:spacing w:line="240" w:lineRule="auto"/>
              <w:contextualSpacing/>
              <w:rPr>
                <w:rFonts w:ascii="Times New Roman" w:hAnsi="Times New Roman"/>
                <w:sz w:val="24"/>
                <w:szCs w:val="24"/>
              </w:rPr>
            </w:pPr>
            <w:r>
              <w:rPr>
                <w:rFonts w:ascii="Times New Roman" w:hAnsi="Times New Roman"/>
                <w:b/>
                <w:sz w:val="24"/>
                <w:szCs w:val="24"/>
              </w:rPr>
              <w:t xml:space="preserve">Раздел 5. Безопасность в общественных местах </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0AEA91B3">
            <w:pPr>
              <w:spacing w:line="240" w:lineRule="auto"/>
              <w:contextualSpacing/>
              <w:jc w:val="center"/>
              <w:rPr>
                <w:rFonts w:ascii="Times New Roman" w:hAnsi="Times New Roman"/>
                <w:b/>
                <w:sz w:val="24"/>
                <w:szCs w:val="24"/>
              </w:rPr>
            </w:pPr>
            <w:r>
              <w:rPr>
                <w:rFonts w:ascii="Times New Roman" w:hAnsi="Times New Roman"/>
                <w:b/>
                <w:sz w:val="24"/>
                <w:szCs w:val="24"/>
              </w:rPr>
              <w:t>4</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5CA7E91">
            <w:pPr>
              <w:spacing w:line="240" w:lineRule="auto"/>
              <w:contextualSpacing/>
              <w:rPr>
                <w:rFonts w:ascii="Times New Roman" w:hAnsi="Times New Roman"/>
                <w:b/>
                <w:sz w:val="24"/>
                <w:szCs w:val="24"/>
                <w:highlight w:val="cyan"/>
              </w:rPr>
            </w:pPr>
            <w:r>
              <w:rPr>
                <w:rFonts w:ascii="Times New Roman" w:hAnsi="Times New Roman"/>
                <w:b/>
                <w:sz w:val="24"/>
                <w:szCs w:val="24"/>
              </w:rPr>
              <w:t>ОК 03; ОК 04; ОК 06</w:t>
            </w:r>
          </w:p>
        </w:tc>
      </w:tr>
      <w:tr w14:paraId="3A99E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27F93F26">
            <w:pPr>
              <w:spacing w:line="240" w:lineRule="auto"/>
              <w:contextualSpacing/>
              <w:rPr>
                <w:rFonts w:ascii="Times New Roman" w:hAnsi="Times New Roman"/>
                <w:sz w:val="24"/>
                <w:szCs w:val="24"/>
              </w:rPr>
            </w:pPr>
            <w:r>
              <w:rPr>
                <w:rFonts w:ascii="Times New Roman" w:hAnsi="Times New Roman"/>
                <w:b/>
                <w:sz w:val="24"/>
                <w:szCs w:val="24"/>
              </w:rPr>
              <w:t>Тема 5.1.</w:t>
            </w:r>
            <w:r>
              <w:rPr>
                <w:rFonts w:ascii="Times New Roman" w:hAnsi="Times New Roman"/>
                <w:sz w:val="24"/>
                <w:szCs w:val="24"/>
              </w:rPr>
              <w:t xml:space="preserve"> Опасности социально-психологического характера</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702A6D7D">
            <w:pPr>
              <w:spacing w:line="240" w:lineRule="auto"/>
              <w:contextualSpacing/>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648C8087">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42057C1A">
            <w:pPr>
              <w:spacing w:line="240" w:lineRule="auto"/>
              <w:contextualSpacing/>
              <w:rPr>
                <w:rFonts w:ascii="Times New Roman" w:hAnsi="Times New Roman"/>
                <w:sz w:val="24"/>
                <w:szCs w:val="24"/>
              </w:rPr>
            </w:pPr>
            <w:r>
              <w:rPr>
                <w:rFonts w:ascii="Times New Roman" w:hAnsi="Times New Roman"/>
                <w:sz w:val="24"/>
                <w:szCs w:val="24"/>
              </w:rPr>
              <w:t>ОК 04; ОК 06</w:t>
            </w:r>
          </w:p>
        </w:tc>
      </w:tr>
      <w:tr w14:paraId="4C2CF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10E3F9FE">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3A9B4B0">
            <w:pPr>
              <w:spacing w:line="240" w:lineRule="auto"/>
              <w:contextualSpacing/>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tcPr>
          <w:p w14:paraId="1974F6E4">
            <w:pPr>
              <w:spacing w:line="240" w:lineRule="auto"/>
              <w:contextualSpacing/>
              <w:jc w:val="center"/>
              <w:rPr>
                <w:rFonts w:ascii="Times New Roman" w:hAnsi="Times New Roman"/>
                <w:i/>
                <w:sz w:val="24"/>
                <w:szCs w:val="24"/>
              </w:rPr>
            </w:pPr>
          </w:p>
          <w:p w14:paraId="39299C6B">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540E3090">
            <w:pPr>
              <w:rPr>
                <w:rFonts w:ascii="Times New Roman" w:hAnsi="Times New Roman"/>
                <w:sz w:val="24"/>
                <w:szCs w:val="24"/>
              </w:rPr>
            </w:pPr>
          </w:p>
        </w:tc>
      </w:tr>
      <w:tr w14:paraId="1CDE9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56B7B508">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0B1BF509">
            <w:pPr>
              <w:spacing w:after="0"/>
              <w:jc w:val="both"/>
              <w:rPr>
                <w:rFonts w:ascii="Times New Roman" w:hAnsi="Times New Roman"/>
                <w:sz w:val="24"/>
                <w:szCs w:val="24"/>
              </w:rPr>
            </w:pPr>
            <w:r>
              <w:rPr>
                <w:rFonts w:ascii="Times New Roman" w:hAnsi="Times New Roman"/>
                <w:b/>
                <w:sz w:val="24"/>
                <w:szCs w:val="24"/>
              </w:rPr>
              <w:t xml:space="preserve">Практическая работа № 6 </w:t>
            </w:r>
            <w:r>
              <w:rPr>
                <w:rFonts w:ascii="Times New Roman" w:hAnsi="Times New Roman"/>
                <w:sz w:val="24"/>
                <w:szCs w:val="24"/>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ребенок, взрослый, пожилой человек, человек с ментальными нарушениями и т.п.)</w:t>
            </w:r>
          </w:p>
        </w:tc>
        <w:tc>
          <w:tcPr>
            <w:tcW w:w="1304" w:type="dxa"/>
            <w:vMerge w:val="continue"/>
            <w:tcBorders>
              <w:left w:val="single" w:color="000000" w:sz="4" w:space="0"/>
              <w:bottom w:val="single" w:color="000000" w:sz="4" w:space="0"/>
              <w:right w:val="single" w:color="000000" w:sz="4" w:space="0"/>
            </w:tcBorders>
            <w:shd w:val="clear" w:color="auto" w:fill="auto"/>
          </w:tcPr>
          <w:p w14:paraId="06558B59">
            <w:pPr>
              <w:spacing w:line="240" w:lineRule="auto"/>
              <w:contextualSpacing/>
              <w:jc w:val="center"/>
              <w:rPr>
                <w:rFonts w:ascii="Times New Roman" w:hAnsi="Times New Roman"/>
                <w:b/>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1BBCB9AF">
            <w:pPr>
              <w:rPr>
                <w:rFonts w:ascii="Times New Roman" w:hAnsi="Times New Roman"/>
                <w:sz w:val="24"/>
                <w:szCs w:val="24"/>
              </w:rPr>
            </w:pPr>
          </w:p>
        </w:tc>
      </w:tr>
      <w:tr w14:paraId="0B011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2CCCE095">
            <w:pPr>
              <w:spacing w:line="240" w:lineRule="auto"/>
              <w:contextualSpacing/>
              <w:rPr>
                <w:rFonts w:ascii="Times New Roman" w:hAnsi="Times New Roman"/>
                <w:sz w:val="24"/>
                <w:szCs w:val="24"/>
              </w:rPr>
            </w:pPr>
            <w:r>
              <w:rPr>
                <w:rFonts w:ascii="Times New Roman" w:hAnsi="Times New Roman"/>
                <w:b/>
                <w:color w:val="auto"/>
                <w:sz w:val="24"/>
                <w:szCs w:val="24"/>
              </w:rPr>
              <w:t>Тема 5.2.</w:t>
            </w:r>
            <w:r>
              <w:rPr>
                <w:rFonts w:ascii="Times New Roman" w:hAnsi="Times New Roman"/>
                <w:sz w:val="24"/>
                <w:szCs w:val="24"/>
              </w:rPr>
              <w:t xml:space="preserve"> Действия при угрозе или совершении террористического акта, пожара в общественных местах, обрушении конструкций</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4B546DCE">
            <w:pPr>
              <w:spacing w:line="240" w:lineRule="auto"/>
              <w:contextualSpacing/>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03C9C166">
            <w:pPr>
              <w:spacing w:line="240" w:lineRule="auto"/>
              <w:contextualSpacing/>
              <w:jc w:val="center"/>
              <w:rPr>
                <w:rFonts w:ascii="Times New Roman" w:hAnsi="Times New Roman"/>
                <w:i/>
                <w:sz w:val="24"/>
                <w:szCs w:val="24"/>
              </w:rPr>
            </w:pPr>
            <w:r>
              <w:rPr>
                <w:rFonts w:ascii="Times New Roman" w:hAnsi="Times New Roman"/>
                <w:b/>
                <w:sz w:val="24"/>
                <w:szCs w:val="24"/>
              </w:rPr>
              <w:t>2</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D288E2D">
            <w:pPr>
              <w:spacing w:line="240" w:lineRule="auto"/>
              <w:contextualSpacing/>
              <w:rPr>
                <w:rFonts w:ascii="Times New Roman" w:hAnsi="Times New Roman"/>
                <w:sz w:val="24"/>
                <w:szCs w:val="24"/>
                <w:highlight w:val="cyan"/>
              </w:rPr>
            </w:pPr>
          </w:p>
        </w:tc>
      </w:tr>
      <w:tr w14:paraId="3A635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3BDE3D45">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72C77A72">
            <w:pPr>
              <w:spacing w:line="240" w:lineRule="auto"/>
              <w:contextualSpacing/>
              <w:jc w:val="both"/>
              <w:rPr>
                <w:rFonts w:ascii="Times New Roman" w:hAnsi="Times New Roman"/>
                <w:b/>
                <w:sz w:val="24"/>
                <w:szCs w:val="24"/>
              </w:rPr>
            </w:pPr>
            <w:r>
              <w:rPr>
                <w:rFonts w:ascii="Times New Roman" w:hAnsi="Times New Roman"/>
                <w:b/>
                <w:sz w:val="24"/>
                <w:szCs w:val="24"/>
              </w:rPr>
              <w:t>Практическое  занятие</w:t>
            </w:r>
          </w:p>
        </w:tc>
        <w:tc>
          <w:tcPr>
            <w:tcW w:w="1304" w:type="dxa"/>
            <w:vMerge w:val="restart"/>
            <w:tcBorders>
              <w:top w:val="single" w:color="000000" w:sz="4" w:space="0"/>
              <w:left w:val="single" w:color="000000" w:sz="4" w:space="0"/>
              <w:right w:val="single" w:color="000000" w:sz="4" w:space="0"/>
            </w:tcBorders>
            <w:shd w:val="clear" w:color="auto" w:fill="auto"/>
          </w:tcPr>
          <w:p w14:paraId="36844284">
            <w:pPr>
              <w:spacing w:line="240" w:lineRule="auto"/>
              <w:contextualSpacing/>
              <w:jc w:val="center"/>
              <w:rPr>
                <w:rFonts w:ascii="Times New Roman" w:hAnsi="Times New Roman"/>
                <w:i/>
                <w:sz w:val="24"/>
                <w:szCs w:val="24"/>
              </w:rPr>
            </w:pPr>
          </w:p>
          <w:p w14:paraId="56F37A5C">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3C5C8B7B">
            <w:pPr>
              <w:spacing w:line="240" w:lineRule="auto"/>
              <w:contextualSpacing/>
              <w:rPr>
                <w:rFonts w:ascii="Times New Roman" w:hAnsi="Times New Roman"/>
                <w:sz w:val="24"/>
                <w:szCs w:val="24"/>
              </w:rPr>
            </w:pPr>
            <w:r>
              <w:rPr>
                <w:rFonts w:ascii="Times New Roman" w:hAnsi="Times New Roman"/>
                <w:sz w:val="24"/>
                <w:szCs w:val="24"/>
              </w:rPr>
              <w:t>ОК 03; ОК 06</w:t>
            </w:r>
          </w:p>
        </w:tc>
      </w:tr>
      <w:tr w14:paraId="7D77F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408DE5B">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7EA41D4A">
            <w:pPr>
              <w:spacing w:after="0"/>
              <w:jc w:val="both"/>
              <w:rPr>
                <w:rFonts w:ascii="Times New Roman" w:hAnsi="Times New Roman"/>
                <w:sz w:val="24"/>
                <w:szCs w:val="24"/>
              </w:rPr>
            </w:pPr>
            <w:r>
              <w:rPr>
                <w:rFonts w:ascii="Times New Roman" w:hAnsi="Times New Roman"/>
                <w:b/>
                <w:sz w:val="24"/>
                <w:szCs w:val="24"/>
              </w:rPr>
              <w:t>Практическая работа №  7</w:t>
            </w:r>
            <w:r>
              <w:rPr>
                <w:rFonts w:ascii="Times New Roman" w:hAnsi="Times New Roman"/>
                <w:sz w:val="24"/>
                <w:szCs w:val="24"/>
              </w:rPr>
              <w:t xml:space="preserve"> Меры безопасности и порядок поведения при угрозе, в условиях совершения террористического акта.</w:t>
            </w:r>
          </w:p>
          <w:p w14:paraId="1580F58B">
            <w:pPr>
              <w:spacing w:after="0"/>
              <w:jc w:val="both"/>
              <w:rPr>
                <w:rFonts w:ascii="Times New Roman" w:hAnsi="Times New Roman"/>
                <w:sz w:val="24"/>
                <w:szCs w:val="24"/>
              </w:rPr>
            </w:pPr>
            <w:r>
              <w:rPr>
                <w:rFonts w:ascii="Times New Roman" w:hAnsi="Times New Roman"/>
                <w:sz w:val="24"/>
                <w:szCs w:val="24"/>
              </w:rPr>
              <w:t xml:space="preserve"> 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14:paraId="7718D7E2">
            <w:pPr>
              <w:spacing w:after="0"/>
              <w:jc w:val="both"/>
              <w:rPr>
                <w:rFonts w:ascii="Times New Roman" w:hAnsi="Times New Roman"/>
                <w:sz w:val="24"/>
                <w:szCs w:val="24"/>
              </w:rPr>
            </w:pPr>
            <w:r>
              <w:rPr>
                <w:rFonts w:ascii="Times New Roman" w:hAnsi="Times New Roman"/>
                <w:sz w:val="24"/>
                <w:szCs w:val="24"/>
              </w:rPr>
              <w:t xml:space="preserve">Меры безопасности и порядок действий при угрозе обрушения зданий и отдельных конструкций </w:t>
            </w:r>
          </w:p>
        </w:tc>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28998137">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08A23FBE">
            <w:pPr>
              <w:rPr>
                <w:rFonts w:ascii="Times New Roman" w:hAnsi="Times New Roman"/>
                <w:sz w:val="24"/>
                <w:szCs w:val="24"/>
              </w:rPr>
            </w:pPr>
          </w:p>
        </w:tc>
      </w:tr>
      <w:tr w14:paraId="0EDE5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32BA734D">
            <w:pPr>
              <w:spacing w:after="0" w:line="240" w:lineRule="auto"/>
              <w:contextualSpacing/>
              <w:jc w:val="both"/>
              <w:rPr>
                <w:rFonts w:ascii="Times New Roman" w:hAnsi="Times New Roman"/>
                <w:sz w:val="24"/>
                <w:szCs w:val="24"/>
              </w:rPr>
            </w:pPr>
            <w:r>
              <w:rPr>
                <w:rFonts w:ascii="Times New Roman" w:hAnsi="Times New Roman"/>
                <w:b/>
                <w:sz w:val="24"/>
                <w:szCs w:val="24"/>
              </w:rPr>
              <w:t xml:space="preserve">Раздел 6. Безопасность в природной среде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EAAA">
            <w:pPr>
              <w:spacing w:line="240" w:lineRule="auto"/>
              <w:contextualSpacing/>
              <w:jc w:val="center"/>
              <w:rPr>
                <w:rFonts w:ascii="Times New Roman" w:hAnsi="Times New Roman"/>
                <w:b/>
                <w:sz w:val="24"/>
                <w:szCs w:val="24"/>
              </w:rPr>
            </w:pPr>
            <w:r>
              <w:rPr>
                <w:rFonts w:ascii="Times New Roman" w:hAnsi="Times New Roman"/>
                <w:b/>
                <w:sz w:val="24"/>
                <w:szCs w:val="24"/>
              </w:rPr>
              <w:t>4</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23869D18">
            <w:pPr>
              <w:spacing w:line="240" w:lineRule="auto"/>
              <w:contextualSpacing/>
              <w:rPr>
                <w:rFonts w:ascii="Times New Roman" w:hAnsi="Times New Roman"/>
                <w:b/>
                <w:i/>
                <w:sz w:val="24"/>
                <w:szCs w:val="24"/>
                <w:highlight w:val="cyan"/>
              </w:rPr>
            </w:pPr>
            <w:r>
              <w:rPr>
                <w:rFonts w:ascii="Times New Roman" w:hAnsi="Times New Roman"/>
                <w:b/>
                <w:sz w:val="24"/>
                <w:szCs w:val="24"/>
              </w:rPr>
              <w:t>ОК 01; ОК 07; ОК 08</w:t>
            </w:r>
          </w:p>
        </w:tc>
      </w:tr>
      <w:tr w14:paraId="6D606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0758FF3B">
            <w:pPr>
              <w:spacing w:line="240" w:lineRule="auto"/>
              <w:contextualSpacing/>
              <w:rPr>
                <w:rFonts w:ascii="Times New Roman" w:hAnsi="Times New Roman"/>
                <w:sz w:val="24"/>
                <w:szCs w:val="24"/>
              </w:rPr>
            </w:pPr>
            <w:r>
              <w:rPr>
                <w:rFonts w:ascii="Times New Roman" w:hAnsi="Times New Roman"/>
                <w:b/>
                <w:sz w:val="24"/>
                <w:szCs w:val="24"/>
              </w:rPr>
              <w:t>Тема 6.1.</w:t>
            </w:r>
            <w:r>
              <w:rPr>
                <w:rFonts w:ascii="Times New Roman" w:hAnsi="Times New Roman"/>
                <w:sz w:val="24"/>
                <w:szCs w:val="24"/>
              </w:rPr>
              <w:t xml:space="preserve"> Основные правила безопасного поведения в природной среде</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BA17FC2">
            <w:pPr>
              <w:spacing w:line="240" w:lineRule="auto"/>
              <w:contextualSpacing/>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55D75">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7AB331E9">
            <w:pPr>
              <w:spacing w:line="240" w:lineRule="auto"/>
              <w:contextualSpacing/>
              <w:rPr>
                <w:rFonts w:ascii="Times New Roman" w:hAnsi="Times New Roman"/>
                <w:sz w:val="24"/>
                <w:szCs w:val="24"/>
                <w:highlight w:val="cyan"/>
              </w:rPr>
            </w:pPr>
            <w:r>
              <w:rPr>
                <w:rFonts w:ascii="Times New Roman" w:hAnsi="Times New Roman"/>
                <w:sz w:val="24"/>
                <w:szCs w:val="24"/>
              </w:rPr>
              <w:t>ОК 07; ОК 08</w:t>
            </w:r>
          </w:p>
        </w:tc>
      </w:tr>
      <w:tr w14:paraId="030A2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31FFB578">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4D31255E">
            <w:pPr>
              <w:spacing w:line="240" w:lineRule="auto"/>
              <w:contextualSpacing/>
              <w:jc w:val="both"/>
              <w:rPr>
                <w:rFonts w:ascii="Times New Roman" w:hAnsi="Times New Roman"/>
                <w:b/>
                <w:sz w:val="24"/>
                <w:szCs w:val="24"/>
              </w:rPr>
            </w:pPr>
            <w:r>
              <w:rPr>
                <w:rFonts w:ascii="Times New Roman" w:hAnsi="Times New Roman"/>
                <w:b/>
                <w:sz w:val="24"/>
                <w:szCs w:val="24"/>
              </w:rPr>
              <w:t xml:space="preserve">Комбинированное  занятие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9607">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65653C1B">
            <w:pPr>
              <w:rPr>
                <w:rFonts w:ascii="Times New Roman" w:hAnsi="Times New Roman"/>
                <w:sz w:val="24"/>
                <w:szCs w:val="24"/>
              </w:rPr>
            </w:pPr>
          </w:p>
        </w:tc>
      </w:tr>
      <w:tr w14:paraId="79A14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17453498">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A1D2ADF">
            <w:pPr>
              <w:spacing w:after="0"/>
              <w:jc w:val="both"/>
              <w:rPr>
                <w:rFonts w:ascii="Times New Roman" w:hAnsi="Times New Roman"/>
                <w:sz w:val="24"/>
                <w:szCs w:val="24"/>
              </w:rPr>
            </w:pPr>
            <w:r>
              <w:rPr>
                <w:rFonts w:ascii="Times New Roman" w:hAnsi="Times New Roman"/>
                <w:sz w:val="24"/>
                <w:szCs w:val="24"/>
              </w:rPr>
              <w:t>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w:t>
            </w:r>
          </w:p>
          <w:p w14:paraId="3BF70FFC">
            <w:pPr>
              <w:spacing w:after="0"/>
              <w:jc w:val="both"/>
              <w:rPr>
                <w:rFonts w:ascii="Times New Roman" w:hAnsi="Times New Roman"/>
                <w:sz w:val="24"/>
                <w:szCs w:val="24"/>
              </w:rPr>
            </w:pPr>
            <w:r>
              <w:rPr>
                <w:rFonts w:ascii="Times New Roman" w:hAnsi="Times New Roman"/>
                <w:sz w:val="24"/>
                <w:szCs w:val="24"/>
              </w:rPr>
              <w:t xml:space="preserve">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001B">
            <w:pPr>
              <w:spacing w:after="0"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2384C3AF">
            <w:pPr>
              <w:rPr>
                <w:rFonts w:ascii="Times New Roman" w:hAnsi="Times New Roman"/>
                <w:sz w:val="24"/>
                <w:szCs w:val="24"/>
              </w:rPr>
            </w:pPr>
          </w:p>
        </w:tc>
      </w:tr>
      <w:tr w14:paraId="1850C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03E82967">
            <w:pPr>
              <w:spacing w:line="240" w:lineRule="auto"/>
              <w:contextualSpacing/>
              <w:rPr>
                <w:rFonts w:ascii="Times New Roman" w:hAnsi="Times New Roman"/>
                <w:sz w:val="24"/>
                <w:szCs w:val="24"/>
              </w:rPr>
            </w:pPr>
            <w:r>
              <w:rPr>
                <w:rFonts w:ascii="Times New Roman" w:hAnsi="Times New Roman"/>
                <w:sz w:val="24"/>
                <w:szCs w:val="24"/>
              </w:rPr>
              <w:t>Тема 6.2. Природные чрезвычайные ситуации</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BFB4761">
            <w:pPr>
              <w:spacing w:line="240" w:lineRule="auto"/>
              <w:contextualSpacing/>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64277157">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391ACED0">
            <w:pPr>
              <w:spacing w:line="240" w:lineRule="auto"/>
              <w:contextualSpacing/>
              <w:rPr>
                <w:rFonts w:ascii="Times New Roman" w:hAnsi="Times New Roman"/>
                <w:sz w:val="24"/>
                <w:szCs w:val="24"/>
                <w:highlight w:val="cyan"/>
              </w:rPr>
            </w:pPr>
            <w:r>
              <w:rPr>
                <w:rFonts w:ascii="Times New Roman" w:hAnsi="Times New Roman"/>
                <w:sz w:val="24"/>
                <w:szCs w:val="24"/>
              </w:rPr>
              <w:t>ОК 01; ОК 07</w:t>
            </w:r>
          </w:p>
        </w:tc>
      </w:tr>
      <w:tr w14:paraId="5790B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1C659E34">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2F42E2D">
            <w:pPr>
              <w:spacing w:line="240" w:lineRule="auto"/>
              <w:contextualSpacing/>
              <w:jc w:val="both"/>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tcPr>
          <w:p w14:paraId="54B40FAB">
            <w:pPr>
              <w:spacing w:line="240" w:lineRule="auto"/>
              <w:contextualSpacing/>
              <w:jc w:val="center"/>
              <w:rPr>
                <w:rFonts w:ascii="Times New Roman" w:hAnsi="Times New Roman"/>
                <w:b/>
                <w:sz w:val="24"/>
                <w:szCs w:val="24"/>
              </w:rPr>
            </w:pPr>
          </w:p>
          <w:p w14:paraId="2F823A78">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54E5C228">
            <w:pPr>
              <w:rPr>
                <w:rFonts w:ascii="Times New Roman" w:hAnsi="Times New Roman"/>
                <w:sz w:val="24"/>
                <w:szCs w:val="24"/>
              </w:rPr>
            </w:pPr>
          </w:p>
        </w:tc>
      </w:tr>
      <w:tr w14:paraId="0F593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3A8556C">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872E453">
            <w:pPr>
              <w:spacing w:after="0"/>
              <w:jc w:val="both"/>
              <w:rPr>
                <w:rFonts w:ascii="Times New Roman" w:hAnsi="Times New Roman"/>
                <w:sz w:val="24"/>
                <w:szCs w:val="24"/>
              </w:rPr>
            </w:pPr>
            <w:r>
              <w:rPr>
                <w:rFonts w:ascii="Times New Roman" w:hAnsi="Times New Roman"/>
                <w:b/>
                <w:sz w:val="24"/>
                <w:szCs w:val="24"/>
              </w:rPr>
              <w:t>Практическая работа № 8</w:t>
            </w:r>
            <w:r>
              <w:rPr>
                <w:rFonts w:ascii="Times New Roman" w:hAnsi="Times New Roman"/>
                <w:sz w:val="24"/>
                <w:szCs w:val="24"/>
              </w:rPr>
              <w:t xml:space="preserve"> Природные чрезвычайные ситуации. </w:t>
            </w:r>
          </w:p>
          <w:p w14:paraId="74EB57EC">
            <w:pPr>
              <w:spacing w:after="0"/>
              <w:jc w:val="both"/>
              <w:rPr>
                <w:rFonts w:ascii="Times New Roman" w:hAnsi="Times New Roman"/>
                <w:sz w:val="24"/>
                <w:szCs w:val="24"/>
              </w:rPr>
            </w:pPr>
            <w:r>
              <w:rPr>
                <w:rFonts w:ascii="Times New Roman" w:hAnsi="Times New Roman"/>
                <w:sz w:val="24"/>
                <w:szCs w:val="24"/>
              </w:rPr>
              <w:t>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14:paraId="0C0F9FA0">
            <w:pPr>
              <w:spacing w:after="0" w:line="240" w:lineRule="auto"/>
              <w:contextualSpacing/>
              <w:jc w:val="both"/>
              <w:rPr>
                <w:rFonts w:ascii="Times New Roman" w:hAnsi="Times New Roman"/>
                <w:sz w:val="24"/>
                <w:szCs w:val="24"/>
              </w:rPr>
            </w:pPr>
            <w:r>
              <w:rPr>
                <w:rFonts w:ascii="Times New Roman" w:hAnsi="Times New Roman"/>
                <w:sz w:val="24"/>
                <w:szCs w:val="24"/>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Опасные геологические явления и процессы: землетрясения, извержение вулканов, оползни, сели, камнепады. Опасные гидрологические явления и процессы: наводнения, паводки, половодья, цунами, сели, лавины. Опасные метеорологические явления и процессы: бури, ливни, град, мороз, жара. Чрезвычайные ситуации экологического характера, возможности прогнозирования, предупреждение</w:t>
            </w:r>
          </w:p>
        </w:tc>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7324F46D">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330554A3">
            <w:pPr>
              <w:rPr>
                <w:rFonts w:ascii="Times New Roman" w:hAnsi="Times New Roman"/>
                <w:sz w:val="24"/>
                <w:szCs w:val="24"/>
              </w:rPr>
            </w:pPr>
          </w:p>
        </w:tc>
      </w:tr>
      <w:tr w14:paraId="20AE6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2F297190">
            <w:pPr>
              <w:spacing w:line="240" w:lineRule="auto"/>
              <w:ind w:left="57" w:right="57"/>
              <w:contextualSpacing/>
              <w:jc w:val="both"/>
              <w:rPr>
                <w:rFonts w:ascii="Times New Roman" w:hAnsi="Times New Roman"/>
                <w:b/>
                <w:sz w:val="24"/>
                <w:szCs w:val="24"/>
              </w:rPr>
            </w:pPr>
            <w:r>
              <w:rPr>
                <w:rFonts w:ascii="Times New Roman" w:hAnsi="Times New Roman"/>
                <w:b/>
                <w:sz w:val="24"/>
                <w:szCs w:val="24"/>
              </w:rPr>
              <w:t>Раздел 7. Основы медицинских знаний. Оказание первой помо</w:t>
            </w:r>
            <w:r>
              <w:rPr>
                <w:rStyle w:val="31"/>
                <w:rFonts w:ascii="Times New Roman" w:hAnsi="Times New Roman"/>
                <w:b/>
                <w:sz w:val="24"/>
                <w:szCs w:val="24"/>
              </w:rPr>
              <w:t>щи</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8AFE">
            <w:pPr>
              <w:spacing w:line="240" w:lineRule="auto"/>
              <w:contextualSpacing/>
              <w:jc w:val="center"/>
              <w:rPr>
                <w:rFonts w:ascii="Times New Roman" w:hAnsi="Times New Roman"/>
                <w:b/>
                <w:sz w:val="24"/>
                <w:szCs w:val="24"/>
              </w:rPr>
            </w:pPr>
            <w:r>
              <w:rPr>
                <w:rFonts w:ascii="Times New Roman" w:hAnsi="Times New Roman"/>
                <w:b/>
                <w:sz w:val="24"/>
                <w:szCs w:val="24"/>
              </w:rPr>
              <w:t>6</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6C716811">
            <w:pPr>
              <w:spacing w:line="240" w:lineRule="auto"/>
              <w:contextualSpacing/>
              <w:rPr>
                <w:rFonts w:ascii="Times New Roman" w:hAnsi="Times New Roman"/>
                <w:b/>
                <w:i/>
                <w:sz w:val="24"/>
                <w:szCs w:val="24"/>
                <w:highlight w:val="cyan"/>
              </w:rPr>
            </w:pPr>
            <w:r>
              <w:rPr>
                <w:rFonts w:ascii="Times New Roman" w:hAnsi="Times New Roman"/>
                <w:b/>
                <w:sz w:val="24"/>
                <w:szCs w:val="24"/>
              </w:rPr>
              <w:t>ОК 04; ОК 06; ОК 08</w:t>
            </w:r>
          </w:p>
        </w:tc>
      </w:tr>
      <w:tr w14:paraId="392CE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14794889">
            <w:pPr>
              <w:spacing w:line="240" w:lineRule="auto"/>
              <w:contextualSpacing/>
              <w:rPr>
                <w:rFonts w:ascii="Times New Roman" w:hAnsi="Times New Roman"/>
                <w:sz w:val="24"/>
                <w:szCs w:val="24"/>
              </w:rPr>
            </w:pPr>
            <w:r>
              <w:rPr>
                <w:rFonts w:ascii="Times New Roman" w:hAnsi="Times New Roman"/>
                <w:b/>
                <w:sz w:val="24"/>
                <w:szCs w:val="24"/>
              </w:rPr>
              <w:t>Тема 7.1.</w:t>
            </w:r>
            <w:r>
              <w:rPr>
                <w:rFonts w:ascii="Times New Roman" w:hAnsi="Times New Roman"/>
                <w:sz w:val="24"/>
                <w:szCs w:val="24"/>
              </w:rPr>
              <w:t xml:space="preserve"> Факторы, влияющие на здоровье человека. Инфекционные заболевания</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1EA5C89">
            <w:pPr>
              <w:spacing w:line="240" w:lineRule="auto"/>
              <w:contextualSpacing/>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56444115">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164583F8">
            <w:pPr>
              <w:spacing w:line="240" w:lineRule="auto"/>
              <w:contextualSpacing/>
              <w:rPr>
                <w:rFonts w:ascii="Times New Roman" w:hAnsi="Times New Roman"/>
                <w:sz w:val="24"/>
                <w:szCs w:val="24"/>
                <w:highlight w:val="cyan"/>
              </w:rPr>
            </w:pPr>
            <w:r>
              <w:rPr>
                <w:rFonts w:ascii="Times New Roman" w:hAnsi="Times New Roman"/>
                <w:sz w:val="24"/>
                <w:szCs w:val="24"/>
              </w:rPr>
              <w:t>ОК 04; ОК 06; ОК 08</w:t>
            </w:r>
          </w:p>
        </w:tc>
      </w:tr>
      <w:tr w14:paraId="0B5B3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1C270598">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45D8A641">
            <w:pPr>
              <w:spacing w:line="240" w:lineRule="auto"/>
              <w:contextualSpacing/>
              <w:rPr>
                <w:rFonts w:ascii="Times New Roman" w:hAnsi="Times New Roman"/>
                <w:b/>
                <w:sz w:val="24"/>
                <w:szCs w:val="24"/>
              </w:rPr>
            </w:pPr>
            <w:r>
              <w:rPr>
                <w:rFonts w:ascii="Times New Roman" w:hAnsi="Times New Roman"/>
                <w:b/>
                <w:sz w:val="24"/>
                <w:szCs w:val="24"/>
              </w:rPr>
              <w:t xml:space="preserve">Комбинированное занятие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3ED0E0EB">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69B123BD">
            <w:pPr>
              <w:rPr>
                <w:rFonts w:ascii="Times New Roman" w:hAnsi="Times New Roman"/>
                <w:sz w:val="24"/>
                <w:szCs w:val="24"/>
              </w:rPr>
            </w:pPr>
          </w:p>
        </w:tc>
      </w:tr>
      <w:tr w14:paraId="367BF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3126CF8F">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0DA8E264">
            <w:pPr>
              <w:spacing w:after="0"/>
              <w:jc w:val="both"/>
              <w:rPr>
                <w:rFonts w:ascii="Times New Roman" w:hAnsi="Times New Roman"/>
                <w:sz w:val="24"/>
                <w:szCs w:val="24"/>
              </w:rPr>
            </w:pPr>
            <w:r>
              <w:rPr>
                <w:rFonts w:ascii="Times New Roman" w:hAnsi="Times New Roman"/>
                <w:sz w:val="24"/>
                <w:szCs w:val="24"/>
              </w:rPr>
              <w:t>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5814DB74">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024E473D">
            <w:pPr>
              <w:rPr>
                <w:rFonts w:ascii="Times New Roman" w:hAnsi="Times New Roman"/>
                <w:sz w:val="24"/>
                <w:szCs w:val="24"/>
              </w:rPr>
            </w:pPr>
          </w:p>
        </w:tc>
      </w:tr>
      <w:tr w14:paraId="639F8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27D7122D">
            <w:pPr>
              <w:spacing w:line="240" w:lineRule="auto"/>
              <w:contextualSpacing/>
              <w:rPr>
                <w:rFonts w:ascii="Times New Roman" w:hAnsi="Times New Roman"/>
                <w:sz w:val="24"/>
                <w:szCs w:val="24"/>
              </w:rPr>
            </w:pPr>
            <w:r>
              <w:rPr>
                <w:rFonts w:ascii="Times New Roman" w:hAnsi="Times New Roman"/>
                <w:sz w:val="24"/>
                <w:szCs w:val="24"/>
              </w:rPr>
              <w:t>Тема 7.2. Неинфекционные заболевания: факторы риска и меры профилактики</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AFCFE51">
            <w:pPr>
              <w:spacing w:line="240" w:lineRule="auto"/>
              <w:contextualSpacing/>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1E3744A3">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1E176FED">
            <w:pPr>
              <w:spacing w:line="240" w:lineRule="auto"/>
              <w:contextualSpacing/>
              <w:rPr>
                <w:rFonts w:ascii="Times New Roman" w:hAnsi="Times New Roman"/>
                <w:i/>
                <w:sz w:val="24"/>
                <w:szCs w:val="24"/>
                <w:highlight w:val="cyan"/>
              </w:rPr>
            </w:pPr>
            <w:r>
              <w:rPr>
                <w:rFonts w:ascii="Times New Roman" w:hAnsi="Times New Roman"/>
                <w:sz w:val="24"/>
                <w:szCs w:val="24"/>
              </w:rPr>
              <w:t>ОК 06; ОК 08</w:t>
            </w:r>
          </w:p>
        </w:tc>
      </w:tr>
      <w:tr w14:paraId="67359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36F8347E">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4322EE9A">
            <w:pPr>
              <w:spacing w:line="240" w:lineRule="auto"/>
              <w:contextualSpacing/>
              <w:jc w:val="both"/>
              <w:rPr>
                <w:rFonts w:ascii="Times New Roman" w:hAnsi="Times New Roman"/>
                <w:b/>
                <w:sz w:val="24"/>
                <w:szCs w:val="24"/>
              </w:rPr>
            </w:pPr>
            <w:r>
              <w:rPr>
                <w:rFonts w:ascii="Times New Roman" w:hAnsi="Times New Roman"/>
                <w:b/>
                <w:sz w:val="24"/>
                <w:szCs w:val="24"/>
              </w:rPr>
              <w:t xml:space="preserve">Комбинированное   занятие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4A2E4BD4">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5CF1D41C">
            <w:pPr>
              <w:rPr>
                <w:rFonts w:ascii="Times New Roman" w:hAnsi="Times New Roman"/>
                <w:sz w:val="24"/>
                <w:szCs w:val="24"/>
              </w:rPr>
            </w:pPr>
          </w:p>
        </w:tc>
      </w:tr>
      <w:tr w14:paraId="21DF7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249266EC">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59122FB">
            <w:pPr>
              <w:spacing w:after="0"/>
              <w:jc w:val="both"/>
              <w:rPr>
                <w:rFonts w:ascii="Times New Roman" w:hAnsi="Times New Roman"/>
                <w:sz w:val="24"/>
                <w:szCs w:val="24"/>
              </w:rPr>
            </w:pPr>
            <w:r>
              <w:rPr>
                <w:rFonts w:ascii="Times New Roman" w:hAnsi="Times New Roman"/>
                <w:sz w:val="24"/>
                <w:szCs w:val="24"/>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w:t>
            </w:r>
            <w:r>
              <w:rPr>
                <w:rStyle w:val="31"/>
                <w:rFonts w:ascii="Times New Roman" w:hAnsi="Times New Roman"/>
                <w:sz w:val="24"/>
                <w:szCs w:val="24"/>
              </w:rPr>
              <w:t>сия, кровотечения и др.). Состояния, при которых оказывается первая помощь. Основные правила оказания первой помощи</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38FCA">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581F4041">
            <w:pPr>
              <w:rPr>
                <w:rFonts w:ascii="Times New Roman" w:hAnsi="Times New Roman"/>
                <w:sz w:val="24"/>
                <w:szCs w:val="24"/>
              </w:rPr>
            </w:pPr>
          </w:p>
        </w:tc>
      </w:tr>
      <w:tr w14:paraId="7A2A2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2D682980">
            <w:pPr>
              <w:spacing w:line="240" w:lineRule="auto"/>
              <w:contextualSpacing/>
              <w:rPr>
                <w:rFonts w:ascii="Times New Roman" w:hAnsi="Times New Roman"/>
                <w:sz w:val="24"/>
                <w:szCs w:val="24"/>
              </w:rPr>
            </w:pPr>
            <w:r>
              <w:rPr>
                <w:rFonts w:ascii="Times New Roman" w:hAnsi="Times New Roman"/>
                <w:b/>
                <w:sz w:val="24"/>
                <w:szCs w:val="24"/>
              </w:rPr>
              <w:t>Тема 7.3.</w:t>
            </w:r>
            <w:r>
              <w:rPr>
                <w:rFonts w:ascii="Times New Roman" w:hAnsi="Times New Roman"/>
                <w:sz w:val="24"/>
                <w:szCs w:val="24"/>
              </w:rPr>
              <w:t xml:space="preserve"> Психическое здоровье и психологическое благополучие </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F5C6770">
            <w:pPr>
              <w:spacing w:line="240" w:lineRule="auto"/>
              <w:contextualSpacing/>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3B263DCA">
            <w:pPr>
              <w:spacing w:line="240" w:lineRule="auto"/>
              <w:contextualSpacing/>
              <w:jc w:val="center"/>
              <w:rPr>
                <w:rFonts w:ascii="Times New Roman" w:hAnsi="Times New Roman"/>
                <w:i/>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490E10AB">
            <w:pPr>
              <w:spacing w:line="240" w:lineRule="auto"/>
              <w:contextualSpacing/>
              <w:rPr>
                <w:rFonts w:ascii="Times New Roman" w:hAnsi="Times New Roman"/>
                <w:sz w:val="24"/>
                <w:szCs w:val="24"/>
                <w:highlight w:val="cyan"/>
              </w:rPr>
            </w:pPr>
            <w:r>
              <w:rPr>
                <w:rFonts w:ascii="Times New Roman" w:hAnsi="Times New Roman"/>
                <w:sz w:val="24"/>
                <w:szCs w:val="24"/>
              </w:rPr>
              <w:t>ОК 04; ОК 06; ОК 08</w:t>
            </w:r>
          </w:p>
        </w:tc>
      </w:tr>
      <w:tr w14:paraId="3A12A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A4731C6">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387904C">
            <w:pPr>
              <w:spacing w:line="240" w:lineRule="auto"/>
              <w:contextualSpacing/>
              <w:jc w:val="both"/>
              <w:rPr>
                <w:rFonts w:ascii="Times New Roman" w:hAnsi="Times New Roman"/>
                <w:b/>
                <w:sz w:val="24"/>
                <w:szCs w:val="24"/>
              </w:rPr>
            </w:pPr>
            <w:r>
              <w:rPr>
                <w:rFonts w:ascii="Times New Roman" w:hAnsi="Times New Roman"/>
                <w:b/>
                <w:sz w:val="24"/>
                <w:szCs w:val="24"/>
              </w:rPr>
              <w:t>Практическое  занятие-тренинг</w:t>
            </w:r>
          </w:p>
        </w:tc>
        <w:tc>
          <w:tcPr>
            <w:tcW w:w="1304" w:type="dxa"/>
            <w:vMerge w:val="restart"/>
            <w:tcBorders>
              <w:top w:val="single" w:color="000000" w:sz="4" w:space="0"/>
              <w:left w:val="single" w:color="000000" w:sz="4" w:space="0"/>
              <w:right w:val="single" w:color="000000" w:sz="4" w:space="0"/>
            </w:tcBorders>
            <w:shd w:val="clear" w:color="auto" w:fill="auto"/>
          </w:tcPr>
          <w:p w14:paraId="18BD3628">
            <w:pPr>
              <w:spacing w:line="240" w:lineRule="auto"/>
              <w:contextualSpacing/>
              <w:jc w:val="center"/>
              <w:rPr>
                <w:rFonts w:ascii="Times New Roman" w:hAnsi="Times New Roman"/>
                <w:i/>
                <w:sz w:val="24"/>
                <w:szCs w:val="24"/>
              </w:rPr>
            </w:pPr>
          </w:p>
          <w:p w14:paraId="5DA58ACD">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4C619A31">
            <w:pPr>
              <w:rPr>
                <w:rFonts w:ascii="Times New Roman" w:hAnsi="Times New Roman"/>
                <w:sz w:val="24"/>
                <w:szCs w:val="24"/>
              </w:rPr>
            </w:pPr>
          </w:p>
        </w:tc>
      </w:tr>
      <w:tr w14:paraId="706BA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721C2A2C">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475572DA">
            <w:pPr>
              <w:spacing w:after="0"/>
              <w:jc w:val="both"/>
              <w:rPr>
                <w:rFonts w:ascii="Times New Roman" w:hAnsi="Times New Roman"/>
                <w:sz w:val="24"/>
                <w:szCs w:val="24"/>
              </w:rPr>
            </w:pPr>
            <w:r>
              <w:rPr>
                <w:rFonts w:ascii="Times New Roman" w:hAnsi="Times New Roman"/>
                <w:b/>
                <w:sz w:val="24"/>
                <w:szCs w:val="24"/>
              </w:rPr>
              <w:t>Практическая работа № 9</w:t>
            </w:r>
            <w:r>
              <w:rPr>
                <w:rFonts w:ascii="Times New Roman" w:hAnsi="Times New Roman"/>
                <w:sz w:val="24"/>
                <w:szCs w:val="24"/>
              </w:rPr>
              <w:t xml:space="preserve"> Психическое здоровье и психологическое благополучие.</w:t>
            </w:r>
          </w:p>
          <w:p w14:paraId="6B949AF5">
            <w:pPr>
              <w:spacing w:after="0"/>
              <w:jc w:val="both"/>
              <w:rPr>
                <w:rFonts w:ascii="Times New Roman" w:hAnsi="Times New Roman"/>
                <w:sz w:val="24"/>
                <w:szCs w:val="24"/>
              </w:rPr>
            </w:pPr>
            <w:r>
              <w:rPr>
                <w:rFonts w:ascii="Times New Roman" w:hAnsi="Times New Roman"/>
                <w:sz w:val="24"/>
                <w:szCs w:val="24"/>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14:paraId="676CD3D6">
            <w:pPr>
              <w:spacing w:after="0"/>
              <w:jc w:val="both"/>
              <w:rPr>
                <w:rFonts w:ascii="Times New Roman" w:hAnsi="Times New Roman"/>
                <w:sz w:val="24"/>
                <w:szCs w:val="24"/>
              </w:rPr>
            </w:pPr>
            <w:r>
              <w:rPr>
                <w:rFonts w:ascii="Times New Roman" w:hAnsi="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w:t>
            </w:r>
          </w:p>
        </w:tc>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01422567">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3AF5D7C0">
            <w:pPr>
              <w:rPr>
                <w:rFonts w:ascii="Times New Roman" w:hAnsi="Times New Roman"/>
                <w:sz w:val="24"/>
                <w:szCs w:val="24"/>
              </w:rPr>
            </w:pPr>
          </w:p>
        </w:tc>
      </w:tr>
      <w:tr w14:paraId="4D24B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5464B1F2">
            <w:pPr>
              <w:spacing w:line="240" w:lineRule="auto"/>
              <w:contextualSpacing/>
              <w:jc w:val="both"/>
              <w:rPr>
                <w:rFonts w:ascii="Times New Roman" w:hAnsi="Times New Roman"/>
                <w:sz w:val="24"/>
                <w:szCs w:val="24"/>
              </w:rPr>
            </w:pPr>
            <w:r>
              <w:rPr>
                <w:rFonts w:ascii="Times New Roman" w:hAnsi="Times New Roman"/>
                <w:b/>
                <w:sz w:val="24"/>
                <w:szCs w:val="24"/>
              </w:rPr>
              <w:t xml:space="preserve">Раздел 8. Безопасность в социуме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78171">
            <w:pPr>
              <w:spacing w:line="240" w:lineRule="auto"/>
              <w:contextualSpacing/>
              <w:jc w:val="center"/>
              <w:rPr>
                <w:rFonts w:ascii="Times New Roman" w:hAnsi="Times New Roman"/>
                <w:b/>
                <w:sz w:val="24"/>
                <w:szCs w:val="24"/>
              </w:rPr>
            </w:pPr>
            <w:r>
              <w:rPr>
                <w:rFonts w:ascii="Times New Roman" w:hAnsi="Times New Roman"/>
                <w:b/>
                <w:sz w:val="24"/>
                <w:szCs w:val="24"/>
              </w:rPr>
              <w:t>6</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5F760EC1">
            <w:pPr>
              <w:spacing w:line="240" w:lineRule="auto"/>
              <w:contextualSpacing/>
              <w:rPr>
                <w:rFonts w:ascii="Times New Roman" w:hAnsi="Times New Roman"/>
                <w:b/>
                <w:sz w:val="24"/>
                <w:szCs w:val="24"/>
              </w:rPr>
            </w:pPr>
            <w:r>
              <w:rPr>
                <w:rFonts w:ascii="Times New Roman" w:hAnsi="Times New Roman"/>
                <w:b/>
                <w:sz w:val="24"/>
                <w:szCs w:val="24"/>
              </w:rPr>
              <w:t>ОК 03; ОК 04; ОК 06; ОК 07; ОК 08</w:t>
            </w:r>
          </w:p>
        </w:tc>
      </w:tr>
      <w:tr w14:paraId="68653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3093D961">
            <w:pPr>
              <w:spacing w:line="240" w:lineRule="auto"/>
              <w:contextualSpacing/>
              <w:rPr>
                <w:rFonts w:ascii="Times New Roman" w:hAnsi="Times New Roman"/>
                <w:sz w:val="24"/>
                <w:szCs w:val="24"/>
              </w:rPr>
            </w:pPr>
            <w:r>
              <w:rPr>
                <w:rFonts w:ascii="Times New Roman" w:hAnsi="Times New Roman"/>
                <w:b/>
                <w:sz w:val="24"/>
                <w:szCs w:val="24"/>
              </w:rPr>
              <w:t>Тема 8.1.</w:t>
            </w:r>
            <w:r>
              <w:rPr>
                <w:rFonts w:ascii="Times New Roman" w:hAnsi="Times New Roman"/>
                <w:sz w:val="24"/>
                <w:szCs w:val="24"/>
              </w:rPr>
              <w:t xml:space="preserve"> Конфликты и способы их разрешения</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38FF632">
            <w:pPr>
              <w:spacing w:line="240" w:lineRule="auto"/>
              <w:contextualSpacing/>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0049F302">
            <w:pPr>
              <w:spacing w:line="240" w:lineRule="auto"/>
              <w:contextualSpacing/>
              <w:jc w:val="center"/>
              <w:rPr>
                <w:rFonts w:ascii="Times New Roman" w:hAnsi="Times New Roman"/>
                <w:i/>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1881D2E2">
            <w:pPr>
              <w:spacing w:line="240" w:lineRule="auto"/>
              <w:contextualSpacing/>
              <w:rPr>
                <w:rFonts w:ascii="Times New Roman" w:hAnsi="Times New Roman"/>
                <w:sz w:val="24"/>
                <w:szCs w:val="24"/>
              </w:rPr>
            </w:pPr>
            <w:r>
              <w:rPr>
                <w:rFonts w:ascii="Times New Roman" w:hAnsi="Times New Roman"/>
                <w:sz w:val="24"/>
                <w:szCs w:val="24"/>
              </w:rPr>
              <w:t>ОК 03; ОК 04; ОК 06</w:t>
            </w:r>
          </w:p>
        </w:tc>
      </w:tr>
      <w:tr w14:paraId="6F436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46BE72EE">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9B0E0C5">
            <w:pPr>
              <w:spacing w:line="240" w:lineRule="auto"/>
              <w:contextualSpacing/>
              <w:rPr>
                <w:rFonts w:ascii="Times New Roman" w:hAnsi="Times New Roman"/>
                <w:sz w:val="24"/>
                <w:szCs w:val="24"/>
              </w:rPr>
            </w:pPr>
            <w:r>
              <w:rPr>
                <w:rFonts w:ascii="Times New Roman" w:hAnsi="Times New Roman"/>
                <w:b/>
                <w:sz w:val="24"/>
                <w:szCs w:val="24"/>
              </w:rPr>
              <w:t>Практическое занятие-тренин</w:t>
            </w:r>
            <w:r>
              <w:rPr>
                <w:rFonts w:ascii="Times New Roman" w:hAnsi="Times New Roman"/>
                <w:sz w:val="24"/>
                <w:szCs w:val="24"/>
              </w:rPr>
              <w:t xml:space="preserve">г </w:t>
            </w:r>
          </w:p>
        </w:tc>
        <w:tc>
          <w:tcPr>
            <w:tcW w:w="1304" w:type="dxa"/>
            <w:vMerge w:val="restart"/>
            <w:tcBorders>
              <w:top w:val="single" w:color="000000" w:sz="4" w:space="0"/>
              <w:left w:val="single" w:color="000000" w:sz="4" w:space="0"/>
              <w:right w:val="single" w:color="000000" w:sz="4" w:space="0"/>
            </w:tcBorders>
            <w:shd w:val="clear" w:color="auto" w:fill="auto"/>
          </w:tcPr>
          <w:p w14:paraId="0BD6A6D9">
            <w:pPr>
              <w:spacing w:line="240" w:lineRule="auto"/>
              <w:contextualSpacing/>
              <w:jc w:val="center"/>
              <w:rPr>
                <w:rFonts w:ascii="Times New Roman" w:hAnsi="Times New Roman"/>
                <w:b/>
                <w:sz w:val="24"/>
                <w:szCs w:val="24"/>
              </w:rPr>
            </w:pPr>
          </w:p>
          <w:p w14:paraId="2547D3AA">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31916C01">
            <w:pPr>
              <w:rPr>
                <w:rFonts w:ascii="Times New Roman" w:hAnsi="Times New Roman"/>
                <w:sz w:val="24"/>
                <w:szCs w:val="24"/>
              </w:rPr>
            </w:pPr>
          </w:p>
        </w:tc>
      </w:tr>
      <w:tr w14:paraId="09712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25F1E4E0">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833DC3A">
            <w:pPr>
              <w:spacing w:after="0"/>
              <w:jc w:val="both"/>
              <w:rPr>
                <w:rFonts w:ascii="Times New Roman" w:hAnsi="Times New Roman"/>
                <w:sz w:val="24"/>
                <w:szCs w:val="24"/>
              </w:rPr>
            </w:pPr>
            <w:r>
              <w:rPr>
                <w:rFonts w:ascii="Times New Roman" w:hAnsi="Times New Roman"/>
                <w:b/>
                <w:sz w:val="24"/>
                <w:szCs w:val="24"/>
              </w:rPr>
              <w:t>Практическая работа № 10</w:t>
            </w:r>
            <w:r>
              <w:rPr>
                <w:rFonts w:ascii="Times New Roman" w:hAnsi="Times New Roman"/>
                <w:sz w:val="24"/>
                <w:szCs w:val="24"/>
              </w:rPr>
              <w:t xml:space="preserve"> Понятие «конфликт». Стадии развития конфликта. </w:t>
            </w:r>
          </w:p>
          <w:p w14:paraId="63D518A6">
            <w:pPr>
              <w:spacing w:after="0"/>
              <w:jc w:val="both"/>
              <w:rPr>
                <w:rFonts w:ascii="Times New Roman" w:hAnsi="Times New Roman"/>
                <w:sz w:val="24"/>
                <w:szCs w:val="24"/>
              </w:rPr>
            </w:pPr>
            <w:r>
              <w:rPr>
                <w:rFonts w:ascii="Times New Roman" w:hAnsi="Times New Roman"/>
                <w:sz w:val="24"/>
                <w:szCs w:val="24"/>
              </w:rPr>
              <w:t>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Способы противодействия  проявлению насилия</w:t>
            </w:r>
          </w:p>
        </w:tc>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4045BADC">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25B206ED">
            <w:pPr>
              <w:rPr>
                <w:rFonts w:ascii="Times New Roman" w:hAnsi="Times New Roman"/>
                <w:sz w:val="24"/>
                <w:szCs w:val="24"/>
              </w:rPr>
            </w:pPr>
          </w:p>
        </w:tc>
      </w:tr>
      <w:tr w14:paraId="66473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1559B95A">
            <w:pPr>
              <w:spacing w:after="0"/>
              <w:rPr>
                <w:rFonts w:ascii="Times New Roman" w:hAnsi="Times New Roman"/>
                <w:sz w:val="24"/>
                <w:szCs w:val="24"/>
              </w:rPr>
            </w:pPr>
            <w:r>
              <w:rPr>
                <w:rFonts w:ascii="Times New Roman" w:hAnsi="Times New Roman"/>
                <w:b/>
                <w:sz w:val="24"/>
                <w:szCs w:val="24"/>
              </w:rPr>
              <w:t>Тема 8.2.</w:t>
            </w:r>
            <w:r>
              <w:rPr>
                <w:rFonts w:ascii="Times New Roman" w:hAnsi="Times New Roman"/>
                <w:sz w:val="24"/>
                <w:szCs w:val="24"/>
              </w:rPr>
              <w:t xml:space="preserve"> Конструктивные и деструктивные способы психологического воздействия</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769DAD1">
            <w:pPr>
              <w:spacing w:line="240" w:lineRule="auto"/>
              <w:contextualSpacing/>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EC2F">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7B1FCA39">
            <w:pPr>
              <w:spacing w:line="240" w:lineRule="auto"/>
              <w:contextualSpacing/>
              <w:rPr>
                <w:rFonts w:ascii="Times New Roman" w:hAnsi="Times New Roman"/>
                <w:i/>
                <w:sz w:val="24"/>
                <w:szCs w:val="24"/>
                <w:highlight w:val="cyan"/>
              </w:rPr>
            </w:pPr>
            <w:r>
              <w:rPr>
                <w:rFonts w:ascii="Times New Roman" w:hAnsi="Times New Roman"/>
                <w:sz w:val="24"/>
                <w:szCs w:val="24"/>
              </w:rPr>
              <w:t>ОК 04; ОК 06; ОК 07; ОК 08</w:t>
            </w:r>
          </w:p>
        </w:tc>
      </w:tr>
      <w:tr w14:paraId="229D9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7975EAB7">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4149C66">
            <w:pPr>
              <w:spacing w:line="240" w:lineRule="auto"/>
              <w:contextualSpacing/>
              <w:rPr>
                <w:rFonts w:ascii="Times New Roman" w:hAnsi="Times New Roman"/>
                <w:b/>
                <w:sz w:val="24"/>
                <w:szCs w:val="24"/>
                <w:highlight w:val="yellow"/>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vAlign w:val="center"/>
          </w:tcPr>
          <w:p w14:paraId="5EAB7388">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6B8A4755">
            <w:pPr>
              <w:rPr>
                <w:rFonts w:ascii="Times New Roman" w:hAnsi="Times New Roman"/>
                <w:sz w:val="24"/>
                <w:szCs w:val="24"/>
              </w:rPr>
            </w:pPr>
          </w:p>
        </w:tc>
      </w:tr>
      <w:tr w14:paraId="07ED5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577D83C0">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5CB49FD">
            <w:pPr>
              <w:widowControl w:val="0"/>
              <w:spacing w:after="0" w:line="240" w:lineRule="auto"/>
              <w:jc w:val="both"/>
              <w:rPr>
                <w:rFonts w:ascii="Times New Roman" w:hAnsi="Times New Roman"/>
                <w:sz w:val="24"/>
                <w:szCs w:val="24"/>
              </w:rPr>
            </w:pPr>
            <w:r>
              <w:rPr>
                <w:rFonts w:ascii="Times New Roman" w:hAnsi="Times New Roman"/>
                <w:b/>
                <w:sz w:val="24"/>
                <w:szCs w:val="24"/>
              </w:rPr>
              <w:t>Практическая работа № 11</w:t>
            </w:r>
            <w:r>
              <w:rPr>
                <w:rFonts w:ascii="Times New Roman" w:hAnsi="Times New Roman"/>
                <w:sz w:val="24"/>
                <w:szCs w:val="24"/>
              </w:rPr>
              <w:t xml:space="preserve"> Определение понятия «общение». Особенности общения людей, принципы и показатели эффективного общения. </w:t>
            </w:r>
          </w:p>
          <w:p w14:paraId="5B9DD37E">
            <w:pPr>
              <w:widowControl w:val="0"/>
              <w:spacing w:after="0" w:line="240" w:lineRule="auto"/>
              <w:jc w:val="both"/>
              <w:rPr>
                <w:rFonts w:ascii="Times New Roman" w:hAnsi="Times New Roman"/>
                <w:sz w:val="24"/>
                <w:szCs w:val="24"/>
              </w:rPr>
            </w:pPr>
            <w:r>
              <w:rPr>
                <w:rFonts w:ascii="Times New Roman" w:hAnsi="Times New Roman"/>
                <w:sz w:val="24"/>
                <w:szCs w:val="24"/>
              </w:rPr>
              <w:t xml:space="preserve"> Общие представления о понятиях «социальная группа», «большая группа», «малая группа».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 и способы противодействия. Манипулятивное воздействие в группе. Манипулятивные приёмы. Манипуляция и мошенничество</w:t>
            </w:r>
          </w:p>
        </w:tc>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7D0177F9">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0A652DF9">
            <w:pPr>
              <w:rPr>
                <w:rFonts w:ascii="Times New Roman" w:hAnsi="Times New Roman"/>
                <w:sz w:val="24"/>
                <w:szCs w:val="24"/>
              </w:rPr>
            </w:pPr>
          </w:p>
        </w:tc>
      </w:tr>
      <w:tr w14:paraId="33A7C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58F5A047">
            <w:pPr>
              <w:spacing w:after="0"/>
              <w:rPr>
                <w:rFonts w:ascii="Times New Roman" w:hAnsi="Times New Roman"/>
                <w:sz w:val="24"/>
                <w:szCs w:val="24"/>
              </w:rPr>
            </w:pPr>
            <w:r>
              <w:rPr>
                <w:rFonts w:ascii="Times New Roman" w:hAnsi="Times New Roman"/>
                <w:b/>
                <w:sz w:val="24"/>
                <w:szCs w:val="24"/>
              </w:rPr>
              <w:t>Тема 8.3.</w:t>
            </w:r>
            <w:r>
              <w:rPr>
                <w:rFonts w:ascii="Times New Roman" w:hAnsi="Times New Roman"/>
                <w:sz w:val="24"/>
                <w:szCs w:val="24"/>
              </w:rPr>
              <w:t xml:space="preserve"> Психологические механизмы воздействия на большие группы людей</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F8FBB87">
            <w:pPr>
              <w:spacing w:after="0"/>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42F7">
            <w:pPr>
              <w:spacing w:line="240" w:lineRule="auto"/>
              <w:contextualSpacing/>
              <w:jc w:val="center"/>
              <w:rPr>
                <w:rFonts w:ascii="Times New Roman" w:hAnsi="Times New Roman"/>
                <w:i/>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73D005C9">
            <w:pPr>
              <w:spacing w:line="240" w:lineRule="auto"/>
              <w:contextualSpacing/>
              <w:rPr>
                <w:rFonts w:ascii="Times New Roman" w:hAnsi="Times New Roman"/>
                <w:i/>
                <w:sz w:val="24"/>
                <w:szCs w:val="24"/>
                <w:highlight w:val="cyan"/>
              </w:rPr>
            </w:pPr>
            <w:r>
              <w:rPr>
                <w:rFonts w:ascii="Times New Roman" w:hAnsi="Times New Roman"/>
                <w:sz w:val="24"/>
                <w:szCs w:val="24"/>
              </w:rPr>
              <w:t>ОК 04; ОК 06; ОК 07; ОК 08</w:t>
            </w:r>
          </w:p>
        </w:tc>
      </w:tr>
      <w:tr w14:paraId="17106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3F77F851">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92F011E">
            <w:pPr>
              <w:spacing w:after="0"/>
              <w:jc w:val="both"/>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EEA64">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427B7C19">
            <w:pPr>
              <w:rPr>
                <w:rFonts w:ascii="Times New Roman" w:hAnsi="Times New Roman"/>
                <w:sz w:val="24"/>
                <w:szCs w:val="24"/>
              </w:rPr>
            </w:pPr>
          </w:p>
        </w:tc>
      </w:tr>
      <w:tr w14:paraId="40E33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2AD80FDD">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0DF06C8">
            <w:pPr>
              <w:spacing w:after="0"/>
              <w:jc w:val="both"/>
              <w:rPr>
                <w:rFonts w:ascii="Times New Roman" w:hAnsi="Times New Roman"/>
                <w:sz w:val="24"/>
                <w:szCs w:val="24"/>
              </w:rPr>
            </w:pPr>
            <w:r>
              <w:rPr>
                <w:rFonts w:ascii="Times New Roman" w:hAnsi="Times New Roman"/>
                <w:b/>
                <w:sz w:val="24"/>
                <w:szCs w:val="24"/>
              </w:rPr>
              <w:t>Практическая работа № 12</w:t>
            </w:r>
            <w:r>
              <w:rPr>
                <w:rFonts w:ascii="Times New Roman" w:hAnsi="Times New Roman"/>
                <w:sz w:val="24"/>
                <w:szCs w:val="24"/>
              </w:rPr>
              <w:t xml:space="preserve"> Психологическое влияние в больших группах. Способы воздействия на человека в большой группе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8661">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30DF5884">
            <w:pPr>
              <w:rPr>
                <w:rFonts w:ascii="Times New Roman" w:hAnsi="Times New Roman"/>
                <w:sz w:val="24"/>
                <w:szCs w:val="24"/>
              </w:rPr>
            </w:pPr>
          </w:p>
        </w:tc>
      </w:tr>
      <w:tr w14:paraId="73B4C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21C16ED2">
            <w:pPr>
              <w:spacing w:line="240" w:lineRule="auto"/>
              <w:contextualSpacing/>
              <w:rPr>
                <w:rFonts w:ascii="Times New Roman" w:hAnsi="Times New Roman"/>
                <w:sz w:val="24"/>
                <w:szCs w:val="24"/>
              </w:rPr>
            </w:pPr>
            <w:r>
              <w:rPr>
                <w:rFonts w:ascii="Times New Roman" w:hAnsi="Times New Roman"/>
                <w:b/>
                <w:sz w:val="24"/>
                <w:szCs w:val="24"/>
              </w:rPr>
              <w:t xml:space="preserve">Раздел 9. Безопасность в информационном пространстве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5756B809">
            <w:pPr>
              <w:spacing w:line="240" w:lineRule="auto"/>
              <w:contextualSpacing/>
              <w:jc w:val="center"/>
              <w:rPr>
                <w:rFonts w:ascii="Times New Roman" w:hAnsi="Times New Roman"/>
                <w:b/>
                <w:sz w:val="24"/>
                <w:szCs w:val="24"/>
              </w:rPr>
            </w:pPr>
            <w:r>
              <w:rPr>
                <w:rFonts w:ascii="Times New Roman" w:hAnsi="Times New Roman"/>
                <w:b/>
                <w:sz w:val="24"/>
                <w:szCs w:val="24"/>
              </w:rPr>
              <w:t>6</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10A7AB03">
            <w:pPr>
              <w:spacing w:line="240" w:lineRule="auto"/>
              <w:contextualSpacing/>
              <w:rPr>
                <w:rFonts w:ascii="Times New Roman" w:hAnsi="Times New Roman"/>
                <w:b/>
                <w:sz w:val="24"/>
                <w:szCs w:val="24"/>
                <w:highlight w:val="cyan"/>
              </w:rPr>
            </w:pPr>
            <w:r>
              <w:rPr>
                <w:rFonts w:ascii="Times New Roman" w:hAnsi="Times New Roman"/>
                <w:b/>
                <w:sz w:val="24"/>
                <w:szCs w:val="24"/>
              </w:rPr>
              <w:t>ОК 2; ОК 03; ОК 06</w:t>
            </w:r>
          </w:p>
        </w:tc>
      </w:tr>
      <w:tr w14:paraId="05841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6EC05EC4">
            <w:pPr>
              <w:spacing w:line="240" w:lineRule="auto"/>
              <w:contextualSpacing/>
              <w:rPr>
                <w:rFonts w:ascii="Times New Roman" w:hAnsi="Times New Roman"/>
                <w:sz w:val="24"/>
                <w:szCs w:val="24"/>
              </w:rPr>
            </w:pPr>
            <w:r>
              <w:rPr>
                <w:rFonts w:ascii="Times New Roman" w:hAnsi="Times New Roman"/>
                <w:b/>
                <w:sz w:val="24"/>
                <w:szCs w:val="24"/>
              </w:rPr>
              <w:t>Тема 9.1</w:t>
            </w:r>
            <w:r>
              <w:rPr>
                <w:rFonts w:ascii="Times New Roman" w:hAnsi="Times New Roman"/>
                <w:sz w:val="24"/>
                <w:szCs w:val="24"/>
              </w:rPr>
              <w:t>. Безопасность в цифровой среде</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6AD83524">
            <w:pPr>
              <w:spacing w:line="240" w:lineRule="auto"/>
              <w:contextualSpacing/>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40BBF677">
            <w:pPr>
              <w:spacing w:line="240" w:lineRule="auto"/>
              <w:contextualSpacing/>
              <w:jc w:val="center"/>
              <w:rPr>
                <w:rFonts w:ascii="Times New Roman" w:hAnsi="Times New Roman"/>
                <w:i/>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795F4FB7">
            <w:pPr>
              <w:spacing w:line="240" w:lineRule="auto"/>
              <w:contextualSpacing/>
              <w:rPr>
                <w:rFonts w:ascii="Times New Roman" w:hAnsi="Times New Roman"/>
                <w:sz w:val="24"/>
                <w:szCs w:val="24"/>
                <w:highlight w:val="cyan"/>
              </w:rPr>
            </w:pPr>
            <w:r>
              <w:rPr>
                <w:rFonts w:ascii="Times New Roman" w:hAnsi="Times New Roman"/>
                <w:sz w:val="24"/>
                <w:szCs w:val="24"/>
              </w:rPr>
              <w:t>ОК 2; ОК 03; ОК 06</w:t>
            </w:r>
          </w:p>
        </w:tc>
      </w:tr>
      <w:tr w14:paraId="6DABD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1E8A55B7">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E620844">
            <w:pPr>
              <w:spacing w:line="240" w:lineRule="auto"/>
              <w:contextualSpacing/>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tcPr>
          <w:p w14:paraId="5362E055">
            <w:pPr>
              <w:spacing w:line="240" w:lineRule="auto"/>
              <w:contextualSpacing/>
              <w:jc w:val="center"/>
              <w:rPr>
                <w:rFonts w:ascii="Times New Roman" w:hAnsi="Times New Roman"/>
                <w:b/>
                <w:sz w:val="24"/>
                <w:szCs w:val="24"/>
              </w:rPr>
            </w:pPr>
          </w:p>
          <w:p w14:paraId="65F47FCB">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125E3DD3">
            <w:pPr>
              <w:rPr>
                <w:rFonts w:ascii="Times New Roman" w:hAnsi="Times New Roman"/>
                <w:sz w:val="24"/>
                <w:szCs w:val="24"/>
              </w:rPr>
            </w:pPr>
          </w:p>
        </w:tc>
      </w:tr>
      <w:tr w14:paraId="08D74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552682A3">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BC84F92">
            <w:pPr>
              <w:spacing w:after="0"/>
              <w:jc w:val="both"/>
              <w:rPr>
                <w:rFonts w:ascii="Times New Roman" w:hAnsi="Times New Roman"/>
                <w:sz w:val="24"/>
                <w:szCs w:val="24"/>
              </w:rPr>
            </w:pPr>
            <w:r>
              <w:rPr>
                <w:rFonts w:ascii="Times New Roman" w:hAnsi="Times New Roman"/>
                <w:b/>
                <w:sz w:val="24"/>
                <w:szCs w:val="24"/>
              </w:rPr>
              <w:t>Практическая работа № 13</w:t>
            </w:r>
            <w:r>
              <w:rPr>
                <w:rFonts w:ascii="Times New Roman" w:hAnsi="Times New Roman"/>
                <w:sz w:val="24"/>
                <w:szCs w:val="24"/>
              </w:rPr>
              <w:t xml:space="preserve"> 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Кража персональных данных, паролей. Мошенничество, правила защиты от мошенников. Правила безопасного использования устройств и программ</w:t>
            </w:r>
          </w:p>
        </w:tc>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010176ED">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63AACB07">
            <w:pPr>
              <w:rPr>
                <w:rFonts w:ascii="Times New Roman" w:hAnsi="Times New Roman"/>
                <w:sz w:val="24"/>
                <w:szCs w:val="24"/>
              </w:rPr>
            </w:pPr>
          </w:p>
        </w:tc>
      </w:tr>
      <w:tr w14:paraId="14CC8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0C68287B">
            <w:pPr>
              <w:spacing w:line="240" w:lineRule="auto"/>
              <w:contextualSpacing/>
              <w:rPr>
                <w:rFonts w:ascii="Times New Roman" w:hAnsi="Times New Roman"/>
                <w:sz w:val="24"/>
                <w:szCs w:val="24"/>
              </w:rPr>
            </w:pPr>
            <w:r>
              <w:rPr>
                <w:rFonts w:ascii="Times New Roman" w:hAnsi="Times New Roman"/>
                <w:b/>
                <w:sz w:val="24"/>
                <w:szCs w:val="24"/>
              </w:rPr>
              <w:t>Тема 9.2.</w:t>
            </w:r>
            <w:r>
              <w:rPr>
                <w:rFonts w:ascii="Times New Roman" w:hAnsi="Times New Roman"/>
                <w:sz w:val="24"/>
                <w:szCs w:val="24"/>
              </w:rPr>
              <w:t xml:space="preserve"> Опасности, связанные с коммуникацией в цифровой среде</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331CB9E">
            <w:pPr>
              <w:spacing w:line="240" w:lineRule="auto"/>
              <w:contextualSpacing/>
              <w:jc w:val="both"/>
              <w:rPr>
                <w:rFonts w:ascii="Times New Roman" w:hAnsi="Times New Roman"/>
                <w:b/>
                <w:sz w:val="24"/>
                <w:szCs w:val="24"/>
                <w:highlight w:val="yellow"/>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00581">
            <w:pPr>
              <w:spacing w:line="240" w:lineRule="auto"/>
              <w:contextualSpacing/>
              <w:jc w:val="center"/>
              <w:rPr>
                <w:rFonts w:ascii="Times New Roman" w:hAnsi="Times New Roman"/>
                <w:i/>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724C7326">
            <w:pPr>
              <w:spacing w:line="240" w:lineRule="auto"/>
              <w:contextualSpacing/>
              <w:rPr>
                <w:rFonts w:ascii="Times New Roman" w:hAnsi="Times New Roman"/>
                <w:sz w:val="24"/>
                <w:szCs w:val="24"/>
                <w:highlight w:val="cyan"/>
              </w:rPr>
            </w:pPr>
            <w:r>
              <w:rPr>
                <w:rFonts w:ascii="Times New Roman" w:hAnsi="Times New Roman"/>
                <w:sz w:val="24"/>
                <w:szCs w:val="24"/>
              </w:rPr>
              <w:t>ОК 2; ОК 03; ОК 06</w:t>
            </w:r>
          </w:p>
        </w:tc>
      </w:tr>
      <w:tr w14:paraId="77F01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0BEDFED">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9DB6FAD">
            <w:pPr>
              <w:spacing w:line="240" w:lineRule="auto"/>
              <w:contextualSpacing/>
              <w:jc w:val="both"/>
              <w:rPr>
                <w:rFonts w:ascii="Times New Roman" w:hAnsi="Times New Roman"/>
                <w:b/>
                <w:sz w:val="24"/>
                <w:szCs w:val="24"/>
              </w:rPr>
            </w:pPr>
            <w:r>
              <w:rPr>
                <w:rFonts w:ascii="Times New Roman" w:hAnsi="Times New Roman"/>
                <w:b/>
                <w:sz w:val="24"/>
                <w:szCs w:val="24"/>
              </w:rPr>
              <w:t>Комбинированное занятие</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F49A">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3A7E91AA">
            <w:pPr>
              <w:rPr>
                <w:rFonts w:ascii="Times New Roman" w:hAnsi="Times New Roman"/>
                <w:sz w:val="24"/>
                <w:szCs w:val="24"/>
              </w:rPr>
            </w:pPr>
          </w:p>
        </w:tc>
      </w:tr>
      <w:tr w14:paraId="5CA74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2FA83B93">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2DC773C">
            <w:pPr>
              <w:spacing w:after="0"/>
              <w:jc w:val="both"/>
              <w:rPr>
                <w:rFonts w:ascii="Times New Roman" w:hAnsi="Times New Roman"/>
                <w:sz w:val="24"/>
                <w:szCs w:val="24"/>
              </w:rPr>
            </w:pPr>
            <w:r>
              <w:rPr>
                <w:rFonts w:ascii="Times New Roman" w:hAnsi="Times New Roman"/>
                <w:sz w:val="24"/>
                <w:szCs w:val="24"/>
              </w:rPr>
              <w:t>Поведенческие риски в цифровой среде и их причины. Опасные персоны, имитация близких социальных отношений. Неосмотрительное поведение и коммуникация в Сети как угроза для будущей жизни и карьеры. Травля в Сети,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Профилактика и противодействие вовлечению в деструктивные сообщества. Правила коммуникации в цифровой среде</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78F2">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32A4900D">
            <w:pPr>
              <w:rPr>
                <w:rFonts w:ascii="Times New Roman" w:hAnsi="Times New Roman"/>
                <w:sz w:val="24"/>
                <w:szCs w:val="24"/>
              </w:rPr>
            </w:pPr>
          </w:p>
        </w:tc>
      </w:tr>
      <w:tr w14:paraId="2D55C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411840EF">
            <w:pPr>
              <w:spacing w:line="240" w:lineRule="auto"/>
              <w:contextualSpacing/>
              <w:rPr>
                <w:rFonts w:ascii="Times New Roman" w:hAnsi="Times New Roman"/>
                <w:sz w:val="24"/>
                <w:szCs w:val="24"/>
              </w:rPr>
            </w:pPr>
            <w:r>
              <w:rPr>
                <w:rFonts w:ascii="Times New Roman" w:hAnsi="Times New Roman"/>
                <w:b/>
                <w:sz w:val="24"/>
                <w:szCs w:val="24"/>
              </w:rPr>
              <w:t>Тема 9.3.</w:t>
            </w:r>
            <w:r>
              <w:rPr>
                <w:rFonts w:ascii="Times New Roman" w:hAnsi="Times New Roman"/>
                <w:sz w:val="24"/>
                <w:szCs w:val="24"/>
              </w:rPr>
              <w:t xml:space="preserve"> Достоверность информации в цифровой среде</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8EED37A">
            <w:pPr>
              <w:spacing w:line="240" w:lineRule="auto"/>
              <w:contextualSpacing/>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D2C2">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6D7D3F3E">
            <w:pPr>
              <w:spacing w:line="240" w:lineRule="auto"/>
              <w:contextualSpacing/>
              <w:rPr>
                <w:rFonts w:ascii="Times New Roman" w:hAnsi="Times New Roman"/>
                <w:i/>
                <w:sz w:val="24"/>
                <w:szCs w:val="24"/>
                <w:highlight w:val="cyan"/>
              </w:rPr>
            </w:pPr>
            <w:r>
              <w:rPr>
                <w:rFonts w:ascii="Times New Roman" w:hAnsi="Times New Roman"/>
                <w:sz w:val="24"/>
                <w:szCs w:val="24"/>
              </w:rPr>
              <w:t>ОК 2; ОК 03; ОК 06</w:t>
            </w:r>
          </w:p>
        </w:tc>
      </w:tr>
      <w:tr w14:paraId="01C14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557A1EFD">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D052868">
            <w:pPr>
              <w:spacing w:line="240" w:lineRule="auto"/>
              <w:contextualSpacing/>
              <w:jc w:val="both"/>
              <w:rPr>
                <w:rFonts w:ascii="Times New Roman" w:hAnsi="Times New Roman"/>
                <w:b/>
                <w:sz w:val="24"/>
                <w:szCs w:val="24"/>
              </w:rPr>
            </w:pPr>
            <w:r>
              <w:rPr>
                <w:rFonts w:ascii="Times New Roman" w:hAnsi="Times New Roman"/>
                <w:b/>
                <w:sz w:val="24"/>
                <w:szCs w:val="24"/>
              </w:rPr>
              <w:t>Практическое занятие</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DDAD">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050EED9C">
            <w:pPr>
              <w:rPr>
                <w:rFonts w:ascii="Times New Roman" w:hAnsi="Times New Roman"/>
                <w:sz w:val="24"/>
                <w:szCs w:val="24"/>
              </w:rPr>
            </w:pPr>
          </w:p>
        </w:tc>
      </w:tr>
      <w:tr w14:paraId="041FC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1A43DFF2">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6DBEAC88">
            <w:pPr>
              <w:spacing w:after="0"/>
              <w:jc w:val="both"/>
              <w:rPr>
                <w:rFonts w:ascii="Times New Roman" w:hAnsi="Times New Roman"/>
                <w:sz w:val="24"/>
                <w:szCs w:val="24"/>
              </w:rPr>
            </w:pPr>
            <w:r>
              <w:rPr>
                <w:rFonts w:ascii="Times New Roman" w:hAnsi="Times New Roman"/>
                <w:b/>
                <w:sz w:val="24"/>
                <w:szCs w:val="24"/>
              </w:rPr>
              <w:t>Практическая работа № 14</w:t>
            </w:r>
            <w:r>
              <w:rPr>
                <w:rFonts w:ascii="Times New Roman" w:hAnsi="Times New Roman"/>
                <w:sz w:val="24"/>
                <w:szCs w:val="24"/>
              </w:rPr>
              <w:t xml:space="preserve"> Достоверность информации в цифровой среде. Источники информации. Проверка на достоверность. «Информационный пузырь», манипуляция сознанием, пропаганда.</w:t>
            </w:r>
          </w:p>
          <w:p w14:paraId="37466D94">
            <w:pPr>
              <w:spacing w:after="0"/>
              <w:jc w:val="both"/>
              <w:rPr>
                <w:rFonts w:ascii="Times New Roman" w:hAnsi="Times New Roman"/>
                <w:sz w:val="24"/>
                <w:szCs w:val="24"/>
              </w:rPr>
            </w:pPr>
            <w:r>
              <w:rPr>
                <w:rFonts w:ascii="Times New Roman" w:hAnsi="Times New Roman"/>
                <w:sz w:val="24"/>
                <w:szCs w:val="24"/>
              </w:rPr>
              <w:t xml:space="preserve">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w:t>
            </w:r>
          </w:p>
          <w:p w14:paraId="5E738C2F">
            <w:pPr>
              <w:spacing w:after="0" w:line="240" w:lineRule="auto"/>
              <w:contextualSpacing/>
              <w:jc w:val="both"/>
              <w:rPr>
                <w:rFonts w:ascii="Times New Roman" w:hAnsi="Times New Roman"/>
                <w:sz w:val="24"/>
                <w:szCs w:val="24"/>
              </w:rPr>
            </w:pPr>
            <w:r>
              <w:rPr>
                <w:rFonts w:ascii="Times New Roman" w:hAnsi="Times New Roman"/>
                <w:sz w:val="24"/>
                <w:szCs w:val="24"/>
              </w:rPr>
              <w:t>Ответственность за действия в Интернете. Запрещённый контент. Защита прав в цифровом пространстве</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059F">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413C8940">
            <w:pPr>
              <w:rPr>
                <w:rFonts w:ascii="Times New Roman" w:hAnsi="Times New Roman"/>
                <w:sz w:val="24"/>
                <w:szCs w:val="24"/>
              </w:rPr>
            </w:pPr>
          </w:p>
        </w:tc>
      </w:tr>
      <w:tr w14:paraId="4F040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66EB487D">
            <w:pPr>
              <w:spacing w:line="240" w:lineRule="auto"/>
              <w:contextualSpacing/>
              <w:jc w:val="both"/>
              <w:rPr>
                <w:rFonts w:ascii="Times New Roman" w:hAnsi="Times New Roman"/>
                <w:sz w:val="24"/>
                <w:szCs w:val="24"/>
              </w:rPr>
            </w:pPr>
            <w:r>
              <w:rPr>
                <w:rFonts w:ascii="Times New Roman" w:hAnsi="Times New Roman"/>
                <w:b/>
                <w:sz w:val="24"/>
                <w:szCs w:val="24"/>
              </w:rPr>
              <w:t xml:space="preserve">Раздел 10. Основы противодействия экстремизму и терроризму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6105">
            <w:pPr>
              <w:spacing w:line="240" w:lineRule="auto"/>
              <w:contextualSpacing/>
              <w:jc w:val="center"/>
              <w:rPr>
                <w:rFonts w:ascii="Times New Roman" w:hAnsi="Times New Roman"/>
                <w:b/>
                <w:sz w:val="24"/>
                <w:szCs w:val="24"/>
              </w:rPr>
            </w:pPr>
            <w:r>
              <w:rPr>
                <w:rFonts w:ascii="Times New Roman" w:hAnsi="Times New Roman"/>
                <w:b/>
                <w:sz w:val="24"/>
                <w:szCs w:val="24"/>
              </w:rPr>
              <w:t>6</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2F8562C">
            <w:pPr>
              <w:spacing w:line="240" w:lineRule="auto"/>
              <w:contextualSpacing/>
              <w:rPr>
                <w:rFonts w:ascii="Times New Roman" w:hAnsi="Times New Roman"/>
                <w:b/>
                <w:sz w:val="24"/>
                <w:szCs w:val="24"/>
              </w:rPr>
            </w:pPr>
            <w:r>
              <w:rPr>
                <w:rFonts w:ascii="Times New Roman" w:hAnsi="Times New Roman"/>
                <w:b/>
                <w:sz w:val="24"/>
                <w:szCs w:val="24"/>
              </w:rPr>
              <w:t>ОК 03; ОК 04; ОК 06; ОК 08</w:t>
            </w:r>
          </w:p>
        </w:tc>
      </w:tr>
      <w:tr w14:paraId="79881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7133BF80">
            <w:pPr>
              <w:spacing w:line="240" w:lineRule="auto"/>
              <w:contextualSpacing/>
              <w:rPr>
                <w:rFonts w:ascii="Times New Roman" w:hAnsi="Times New Roman"/>
                <w:sz w:val="24"/>
                <w:szCs w:val="24"/>
              </w:rPr>
            </w:pPr>
            <w:r>
              <w:rPr>
                <w:rFonts w:ascii="Times New Roman" w:hAnsi="Times New Roman"/>
                <w:b/>
                <w:sz w:val="24"/>
                <w:szCs w:val="24"/>
              </w:rPr>
              <w:t>Тема 10.1.</w:t>
            </w:r>
            <w:r>
              <w:rPr>
                <w:rFonts w:ascii="Times New Roman" w:hAnsi="Times New Roman"/>
                <w:sz w:val="24"/>
                <w:szCs w:val="24"/>
              </w:rPr>
              <w:t xml:space="preserve"> Экстремизм и терроризм как угроза устойчивого развития общества</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9E65E74">
            <w:pPr>
              <w:spacing w:line="240" w:lineRule="auto"/>
              <w:contextualSpacing/>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6879A">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43E77D4C">
            <w:pPr>
              <w:spacing w:line="240" w:lineRule="auto"/>
              <w:contextualSpacing/>
              <w:rPr>
                <w:rFonts w:ascii="Times New Roman" w:hAnsi="Times New Roman"/>
                <w:i/>
                <w:sz w:val="24"/>
                <w:szCs w:val="24"/>
                <w:highlight w:val="cyan"/>
              </w:rPr>
            </w:pPr>
            <w:r>
              <w:rPr>
                <w:rFonts w:ascii="Times New Roman" w:hAnsi="Times New Roman"/>
                <w:sz w:val="24"/>
                <w:szCs w:val="24"/>
              </w:rPr>
              <w:t>ОК 03; ОК 04; ОК 06; ОК 08</w:t>
            </w:r>
          </w:p>
        </w:tc>
      </w:tr>
      <w:tr w14:paraId="0D75D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D385836">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637DC1CF">
            <w:pPr>
              <w:spacing w:line="240" w:lineRule="auto"/>
              <w:contextualSpacing/>
              <w:jc w:val="both"/>
              <w:rPr>
                <w:rFonts w:ascii="Times New Roman" w:hAnsi="Times New Roman"/>
                <w:b/>
                <w:sz w:val="24"/>
                <w:szCs w:val="24"/>
              </w:rPr>
            </w:pPr>
            <w:r>
              <w:rPr>
                <w:rFonts w:ascii="Times New Roman" w:hAnsi="Times New Roman"/>
                <w:b/>
                <w:sz w:val="24"/>
                <w:szCs w:val="24"/>
              </w:rPr>
              <w:t xml:space="preserve">Комбинированное занятие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EC63A">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11D6DF99">
            <w:pPr>
              <w:rPr>
                <w:rFonts w:ascii="Times New Roman" w:hAnsi="Times New Roman"/>
                <w:sz w:val="24"/>
                <w:szCs w:val="24"/>
              </w:rPr>
            </w:pPr>
          </w:p>
        </w:tc>
      </w:tr>
      <w:tr w14:paraId="33324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8CCD359">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156BE59">
            <w:pPr>
              <w:spacing w:after="0"/>
              <w:jc w:val="both"/>
              <w:rPr>
                <w:rFonts w:ascii="Times New Roman" w:hAnsi="Times New Roman"/>
                <w:sz w:val="24"/>
                <w:szCs w:val="24"/>
              </w:rPr>
            </w:pPr>
            <w:r>
              <w:rPr>
                <w:rFonts w:ascii="Times New Roman" w:hAnsi="Times New Roman"/>
                <w:sz w:val="24"/>
                <w:szCs w:val="24"/>
              </w:rPr>
              <w:t>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C272">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2054678E">
            <w:pPr>
              <w:rPr>
                <w:rFonts w:ascii="Times New Roman" w:hAnsi="Times New Roman"/>
                <w:sz w:val="24"/>
                <w:szCs w:val="24"/>
              </w:rPr>
            </w:pPr>
          </w:p>
        </w:tc>
      </w:tr>
      <w:tr w14:paraId="180C7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62BE88A7">
            <w:pPr>
              <w:spacing w:line="240" w:lineRule="auto"/>
              <w:contextualSpacing/>
              <w:rPr>
                <w:rFonts w:ascii="Times New Roman" w:hAnsi="Times New Roman"/>
                <w:sz w:val="24"/>
                <w:szCs w:val="24"/>
              </w:rPr>
            </w:pPr>
            <w:r>
              <w:rPr>
                <w:rFonts w:ascii="Times New Roman" w:hAnsi="Times New Roman"/>
                <w:sz w:val="24"/>
                <w:szCs w:val="24"/>
              </w:rPr>
              <w:t>Тема 10.2. Правила безопасного поведения при угрозе и совершении террористического акта</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70C71907">
            <w:pPr>
              <w:spacing w:line="240" w:lineRule="auto"/>
              <w:contextualSpacing/>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55C7D495">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6CB4D1FC">
            <w:pPr>
              <w:spacing w:line="240" w:lineRule="auto"/>
              <w:contextualSpacing/>
              <w:rPr>
                <w:rFonts w:ascii="Times New Roman" w:hAnsi="Times New Roman"/>
                <w:sz w:val="24"/>
                <w:szCs w:val="24"/>
                <w:highlight w:val="cyan"/>
              </w:rPr>
            </w:pPr>
            <w:r>
              <w:rPr>
                <w:rFonts w:ascii="Times New Roman" w:hAnsi="Times New Roman"/>
                <w:sz w:val="24"/>
                <w:szCs w:val="24"/>
              </w:rPr>
              <w:t>ОК 03; ОК 04; ОК 06; ОК 08</w:t>
            </w:r>
          </w:p>
        </w:tc>
      </w:tr>
      <w:tr w14:paraId="2A3F2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524EDA10">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7F858248">
            <w:pPr>
              <w:spacing w:line="240" w:lineRule="auto"/>
              <w:contextualSpacing/>
              <w:jc w:val="both"/>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tcPr>
          <w:p w14:paraId="127FD453">
            <w:pPr>
              <w:spacing w:line="240" w:lineRule="auto"/>
              <w:contextualSpacing/>
              <w:jc w:val="center"/>
              <w:rPr>
                <w:rFonts w:ascii="Times New Roman" w:hAnsi="Times New Roman"/>
                <w:i/>
                <w:sz w:val="24"/>
                <w:szCs w:val="24"/>
              </w:rPr>
            </w:pPr>
          </w:p>
          <w:p w14:paraId="212E5CD7">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7D96C82B">
            <w:pPr>
              <w:rPr>
                <w:rFonts w:ascii="Times New Roman" w:hAnsi="Times New Roman"/>
                <w:sz w:val="24"/>
                <w:szCs w:val="24"/>
              </w:rPr>
            </w:pPr>
          </w:p>
        </w:tc>
      </w:tr>
      <w:tr w14:paraId="076BE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7EB2E7CA">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71A32440">
            <w:pPr>
              <w:spacing w:line="240" w:lineRule="auto"/>
              <w:ind w:left="57" w:right="57"/>
              <w:contextualSpacing/>
              <w:jc w:val="both"/>
              <w:rPr>
                <w:rFonts w:ascii="Times New Roman" w:hAnsi="Times New Roman"/>
                <w:sz w:val="24"/>
                <w:szCs w:val="24"/>
              </w:rPr>
            </w:pPr>
            <w:r>
              <w:rPr>
                <w:rFonts w:ascii="Times New Roman" w:hAnsi="Times New Roman"/>
                <w:b/>
                <w:sz w:val="24"/>
                <w:szCs w:val="24"/>
              </w:rPr>
              <w:t>Практическая работа № 15</w:t>
            </w:r>
            <w:r>
              <w:rPr>
                <w:rFonts w:ascii="Times New Roman" w:hAnsi="Times New Roman"/>
                <w:sz w:val="24"/>
                <w:szCs w:val="24"/>
              </w:rPr>
              <w:t xml:space="preserve"> 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tc>
        <w:tc>
          <w:tcPr>
            <w:tcW w:w="1304" w:type="dxa"/>
            <w:vMerge w:val="continue"/>
            <w:tcBorders>
              <w:left w:val="single" w:color="000000" w:sz="4" w:space="0"/>
              <w:bottom w:val="single" w:color="000000" w:sz="4" w:space="0"/>
              <w:right w:val="single" w:color="000000" w:sz="4" w:space="0"/>
            </w:tcBorders>
            <w:shd w:val="clear" w:color="auto" w:fill="auto"/>
          </w:tcPr>
          <w:p w14:paraId="62FF137F">
            <w:pPr>
              <w:spacing w:line="240" w:lineRule="auto"/>
              <w:contextualSpacing/>
              <w:jc w:val="center"/>
              <w:rPr>
                <w:rFonts w:ascii="Times New Roman" w:hAnsi="Times New Roman"/>
                <w:b/>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1CCC06C8">
            <w:pPr>
              <w:rPr>
                <w:rFonts w:ascii="Times New Roman" w:hAnsi="Times New Roman"/>
                <w:sz w:val="24"/>
                <w:szCs w:val="24"/>
              </w:rPr>
            </w:pPr>
          </w:p>
        </w:tc>
      </w:tr>
      <w:tr w14:paraId="2383A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6D20BE0D">
            <w:pPr>
              <w:spacing w:line="240" w:lineRule="auto"/>
              <w:contextualSpacing/>
              <w:rPr>
                <w:rFonts w:ascii="Times New Roman" w:hAnsi="Times New Roman"/>
                <w:sz w:val="24"/>
                <w:szCs w:val="24"/>
              </w:rPr>
            </w:pPr>
            <w:r>
              <w:rPr>
                <w:rFonts w:ascii="Times New Roman" w:hAnsi="Times New Roman"/>
                <w:sz w:val="24"/>
                <w:szCs w:val="24"/>
              </w:rPr>
              <w:t>Тема 10.3 Противодействие экстремизму и терроризму</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6D90F62B">
            <w:pPr>
              <w:spacing w:line="240" w:lineRule="auto"/>
              <w:contextualSpacing/>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29C32921">
            <w:pPr>
              <w:spacing w:line="240" w:lineRule="auto"/>
              <w:contextualSpacing/>
              <w:jc w:val="center"/>
              <w:rPr>
                <w:rFonts w:ascii="Times New Roman" w:hAnsi="Times New Roman"/>
                <w:i/>
                <w:sz w:val="24"/>
                <w:szCs w:val="24"/>
              </w:rPr>
            </w:pPr>
            <w:r>
              <w:rPr>
                <w:rFonts w:ascii="Times New Roman" w:hAnsi="Times New Roman"/>
                <w:b/>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114DADE6">
            <w:pPr>
              <w:spacing w:line="240" w:lineRule="auto"/>
              <w:contextualSpacing/>
              <w:rPr>
                <w:rFonts w:ascii="Times New Roman" w:hAnsi="Times New Roman"/>
                <w:sz w:val="24"/>
                <w:szCs w:val="24"/>
              </w:rPr>
            </w:pPr>
            <w:r>
              <w:rPr>
                <w:rFonts w:ascii="Times New Roman" w:hAnsi="Times New Roman"/>
                <w:sz w:val="24"/>
                <w:szCs w:val="24"/>
              </w:rPr>
              <w:t>ОК 03; ОК 04; ОК 06; ОК 08</w:t>
            </w:r>
          </w:p>
        </w:tc>
      </w:tr>
      <w:tr w14:paraId="666B5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C70B1C2">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4EA79A6B">
            <w:pPr>
              <w:spacing w:line="240" w:lineRule="auto"/>
              <w:contextualSpacing/>
              <w:rPr>
                <w:rFonts w:ascii="Times New Roman" w:hAnsi="Times New Roman"/>
                <w:b/>
                <w:sz w:val="24"/>
                <w:szCs w:val="24"/>
              </w:rPr>
            </w:pPr>
            <w:r>
              <w:rPr>
                <w:rFonts w:ascii="Times New Roman" w:hAnsi="Times New Roman"/>
                <w:b/>
                <w:sz w:val="24"/>
                <w:szCs w:val="24"/>
              </w:rPr>
              <w:t xml:space="preserve">Комбинированное  занятие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71FE3E3D">
            <w:pPr>
              <w:spacing w:line="240" w:lineRule="auto"/>
              <w:contextualSpacing/>
              <w:jc w:val="center"/>
              <w:rPr>
                <w:rFonts w:ascii="Times New Roman" w:hAnsi="Times New Roman"/>
                <w:b/>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47153178">
            <w:pPr>
              <w:rPr>
                <w:rFonts w:ascii="Times New Roman" w:hAnsi="Times New Roman"/>
                <w:sz w:val="24"/>
                <w:szCs w:val="24"/>
              </w:rPr>
            </w:pPr>
          </w:p>
        </w:tc>
      </w:tr>
      <w:tr w14:paraId="3415B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4"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1B2D8D62">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BCB2E53">
            <w:pPr>
              <w:spacing w:after="0"/>
              <w:jc w:val="both"/>
              <w:rPr>
                <w:rFonts w:ascii="Times New Roman" w:hAnsi="Times New Roman"/>
                <w:sz w:val="24"/>
                <w:szCs w:val="24"/>
              </w:rPr>
            </w:pPr>
            <w:r>
              <w:rPr>
                <w:rFonts w:ascii="Times New Roman" w:hAnsi="Times New Roman"/>
                <w:sz w:val="24"/>
                <w:szCs w:val="24"/>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D48A">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5731D060">
            <w:pPr>
              <w:rPr>
                <w:rFonts w:ascii="Times New Roman" w:hAnsi="Times New Roman"/>
                <w:sz w:val="24"/>
                <w:szCs w:val="24"/>
              </w:rPr>
            </w:pPr>
          </w:p>
        </w:tc>
      </w:tr>
      <w:tr w14:paraId="2D3E9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237C8382">
            <w:pPr>
              <w:spacing w:line="240" w:lineRule="auto"/>
              <w:contextualSpacing/>
              <w:rPr>
                <w:rFonts w:ascii="Times New Roman" w:hAnsi="Times New Roman"/>
                <w:sz w:val="24"/>
                <w:szCs w:val="24"/>
              </w:rPr>
            </w:pPr>
            <w:r>
              <w:rPr>
                <w:rFonts w:ascii="Times New Roman" w:hAnsi="Times New Roman"/>
                <w:b/>
                <w:sz w:val="24"/>
                <w:szCs w:val="24"/>
              </w:rPr>
              <w:t xml:space="preserve">Раздел 11. Основы военной подготовки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5E4A">
            <w:pPr>
              <w:jc w:val="center"/>
              <w:rPr>
                <w:rFonts w:ascii="Times New Roman" w:hAnsi="Times New Roman"/>
                <w:sz w:val="24"/>
                <w:szCs w:val="24"/>
              </w:rPr>
            </w:pPr>
            <w:r>
              <w:rPr>
                <w:rFonts w:ascii="Times New Roman" w:hAnsi="Times New Roman"/>
                <w:b/>
                <w:sz w:val="24"/>
                <w:szCs w:val="24"/>
              </w:rPr>
              <w:t>8</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3367FF64">
            <w:pPr>
              <w:spacing w:line="240" w:lineRule="auto"/>
              <w:contextualSpacing/>
              <w:rPr>
                <w:rFonts w:ascii="Times New Roman" w:hAnsi="Times New Roman"/>
                <w:b/>
                <w:sz w:val="24"/>
                <w:szCs w:val="24"/>
              </w:rPr>
            </w:pPr>
            <w:r>
              <w:rPr>
                <w:rFonts w:ascii="Times New Roman" w:hAnsi="Times New Roman"/>
                <w:b/>
                <w:sz w:val="24"/>
                <w:szCs w:val="24"/>
              </w:rPr>
              <w:t>ОК 01; ОК 02; ОК 03; ОК  04; ОК 06; ОК 07; ОК 8</w:t>
            </w:r>
          </w:p>
        </w:tc>
      </w:tr>
      <w:tr w14:paraId="4552B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52A6775E">
            <w:pPr>
              <w:spacing w:line="240" w:lineRule="auto"/>
              <w:contextualSpacing/>
              <w:rPr>
                <w:rFonts w:ascii="Times New Roman" w:hAnsi="Times New Roman"/>
                <w:sz w:val="24"/>
                <w:szCs w:val="24"/>
              </w:rPr>
            </w:pPr>
            <w:r>
              <w:rPr>
                <w:rFonts w:ascii="Times New Roman" w:hAnsi="Times New Roman"/>
                <w:b/>
                <w:sz w:val="24"/>
                <w:szCs w:val="24"/>
              </w:rPr>
              <w:t>Тема 11.1</w:t>
            </w:r>
            <w:r>
              <w:rPr>
                <w:rFonts w:ascii="Times New Roman" w:hAnsi="Times New Roman"/>
                <w:sz w:val="24"/>
                <w:szCs w:val="24"/>
              </w:rPr>
              <w:t>. Оборона страны как обязательное условие благополучного развития страны</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AD5592E">
            <w:pPr>
              <w:spacing w:line="240" w:lineRule="auto"/>
              <w:contextualSpacing/>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918C">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7D7D1716">
            <w:pPr>
              <w:spacing w:line="240" w:lineRule="auto"/>
              <w:contextualSpacing/>
              <w:rPr>
                <w:rFonts w:ascii="Times New Roman" w:hAnsi="Times New Roman"/>
                <w:sz w:val="24"/>
                <w:szCs w:val="24"/>
              </w:rPr>
            </w:pPr>
            <w:r>
              <w:rPr>
                <w:rFonts w:ascii="Times New Roman" w:hAnsi="Times New Roman"/>
                <w:sz w:val="24"/>
                <w:szCs w:val="24"/>
              </w:rPr>
              <w:t>ОК 03; ОК  04</w:t>
            </w:r>
            <w:r>
              <w:rPr>
                <w:rFonts w:ascii="Times New Roman" w:hAnsi="Times New Roman"/>
                <w:color w:val="C00000"/>
                <w:sz w:val="24"/>
                <w:szCs w:val="24"/>
              </w:rPr>
              <w:t xml:space="preserve">; </w:t>
            </w:r>
            <w:r>
              <w:rPr>
                <w:rFonts w:ascii="Times New Roman" w:hAnsi="Times New Roman"/>
                <w:sz w:val="24"/>
                <w:szCs w:val="24"/>
              </w:rPr>
              <w:t>ОК 06; ОК 07</w:t>
            </w:r>
          </w:p>
        </w:tc>
      </w:tr>
      <w:tr w14:paraId="4BED2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4507423C">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03DB719">
            <w:pPr>
              <w:spacing w:line="240" w:lineRule="auto"/>
              <w:contextualSpacing/>
              <w:jc w:val="both"/>
              <w:rPr>
                <w:rFonts w:ascii="Times New Roman" w:hAnsi="Times New Roman"/>
                <w:b/>
                <w:sz w:val="24"/>
                <w:szCs w:val="24"/>
                <w:highlight w:val="yellow"/>
              </w:rPr>
            </w:pPr>
            <w:r>
              <w:rPr>
                <w:rFonts w:ascii="Times New Roman" w:hAnsi="Times New Roman"/>
                <w:b/>
                <w:sz w:val="24"/>
                <w:szCs w:val="24"/>
              </w:rPr>
              <w:t xml:space="preserve">Комбинированное занятие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9F64">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2F027894">
            <w:pPr>
              <w:rPr>
                <w:rFonts w:ascii="Times New Roman" w:hAnsi="Times New Roman"/>
                <w:sz w:val="24"/>
                <w:szCs w:val="24"/>
              </w:rPr>
            </w:pPr>
          </w:p>
        </w:tc>
      </w:tr>
      <w:tr w14:paraId="1D0E9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4"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785A17E8">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94A7C7E">
            <w:pPr>
              <w:spacing w:line="240" w:lineRule="auto"/>
              <w:contextualSpacing/>
              <w:jc w:val="both"/>
              <w:rPr>
                <w:rFonts w:ascii="Times New Roman" w:hAnsi="Times New Roman"/>
                <w:sz w:val="24"/>
                <w:szCs w:val="24"/>
              </w:rPr>
            </w:pPr>
            <w:r>
              <w:rPr>
                <w:rFonts w:ascii="Times New Roman" w:hAnsi="Times New Roman"/>
                <w:sz w:val="24"/>
                <w:szCs w:val="24"/>
              </w:rPr>
              <w:t>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Воинские звания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освоение военно-учетных специальностей. Особенности прохождение службы по контракту. Организация подготовки офицерских кадров для ВС РФ, МВД России, ФСБ России, МЧС России. Военно-учебные заведение и военно-учебные центры</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0CDE">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20E1D1FB">
            <w:pPr>
              <w:rPr>
                <w:rFonts w:ascii="Times New Roman" w:hAnsi="Times New Roman"/>
                <w:sz w:val="24"/>
                <w:szCs w:val="24"/>
              </w:rPr>
            </w:pPr>
          </w:p>
        </w:tc>
      </w:tr>
      <w:tr w14:paraId="1F234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5DD5E031">
            <w:pPr>
              <w:spacing w:line="240" w:lineRule="auto"/>
              <w:contextualSpacing/>
              <w:rPr>
                <w:rFonts w:ascii="Times New Roman" w:hAnsi="Times New Roman"/>
                <w:sz w:val="24"/>
                <w:szCs w:val="24"/>
              </w:rPr>
            </w:pPr>
            <w:r>
              <w:rPr>
                <w:rFonts w:ascii="Times New Roman" w:hAnsi="Times New Roman"/>
                <w:b/>
                <w:sz w:val="24"/>
                <w:szCs w:val="24"/>
              </w:rPr>
              <w:t>Тема 11.2.</w:t>
            </w:r>
            <w:r>
              <w:rPr>
                <w:rFonts w:ascii="Times New Roman" w:hAnsi="Times New Roman"/>
                <w:sz w:val="24"/>
                <w:szCs w:val="24"/>
              </w:rPr>
              <w:t xml:space="preserve"> Виды, назначение и характеристики современного оружия</w:t>
            </w:r>
          </w:p>
          <w:p w14:paraId="1D826B64">
            <w:pPr>
              <w:spacing w:line="240" w:lineRule="auto"/>
              <w:contextualSpacing/>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00BC122E">
            <w:pPr>
              <w:spacing w:line="240" w:lineRule="auto"/>
              <w:contextualSpacing/>
              <w:jc w:val="both"/>
              <w:rPr>
                <w:rFonts w:ascii="Times New Roman" w:hAnsi="Times New Roman"/>
                <w:b/>
                <w:i/>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06AD">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6CEEA095">
            <w:pPr>
              <w:spacing w:line="240" w:lineRule="auto"/>
              <w:contextualSpacing/>
              <w:rPr>
                <w:rFonts w:ascii="Times New Roman" w:hAnsi="Times New Roman"/>
                <w:sz w:val="24"/>
                <w:szCs w:val="24"/>
              </w:rPr>
            </w:pPr>
            <w:r>
              <w:rPr>
                <w:rFonts w:ascii="Times New Roman" w:hAnsi="Times New Roman"/>
                <w:sz w:val="24"/>
                <w:szCs w:val="24"/>
              </w:rPr>
              <w:t>ОК 01; ОК 06; ОК 08</w:t>
            </w:r>
          </w:p>
        </w:tc>
      </w:tr>
      <w:tr w14:paraId="702B5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6EF30B17">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BCAB044">
            <w:pPr>
              <w:spacing w:line="240" w:lineRule="auto"/>
              <w:contextualSpacing/>
              <w:jc w:val="both"/>
              <w:rPr>
                <w:rFonts w:ascii="Times New Roman" w:hAnsi="Times New Roman"/>
                <w:b/>
                <w:i/>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vAlign w:val="center"/>
          </w:tcPr>
          <w:p w14:paraId="0828FA5A">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5D9CEF8A">
            <w:pPr>
              <w:rPr>
                <w:rFonts w:ascii="Times New Roman" w:hAnsi="Times New Roman"/>
                <w:sz w:val="24"/>
                <w:szCs w:val="24"/>
              </w:rPr>
            </w:pPr>
          </w:p>
        </w:tc>
      </w:tr>
      <w:tr w14:paraId="0A04D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14D63D27">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DFBA84A">
            <w:pPr>
              <w:spacing w:after="0" w:line="240" w:lineRule="auto"/>
              <w:jc w:val="both"/>
              <w:rPr>
                <w:rFonts w:ascii="Times New Roman" w:hAnsi="Times New Roman"/>
                <w:i/>
                <w:sz w:val="24"/>
                <w:szCs w:val="24"/>
              </w:rPr>
            </w:pPr>
            <w:r>
              <w:rPr>
                <w:rFonts w:ascii="Times New Roman" w:hAnsi="Times New Roman"/>
                <w:b/>
                <w:sz w:val="24"/>
                <w:szCs w:val="24"/>
              </w:rPr>
              <w:t>Практическая работа № 16</w:t>
            </w:r>
            <w:r>
              <w:rPr>
                <w:rFonts w:ascii="Times New Roman" w:hAnsi="Times New Roman"/>
                <w:sz w:val="24"/>
                <w:szCs w:val="24"/>
              </w:rPr>
              <w:t xml:space="preserve"> Стрелковое оружие. Назначение и тактико-технические характеристики современных видов стрелкового оружия (АК-12, ПЯ, ПЛ). Перспективы и тенденции развития современного стрелкового оружия</w:t>
            </w:r>
          </w:p>
          <w:p w14:paraId="1A3821DE">
            <w:pPr>
              <w:spacing w:after="0" w:line="240" w:lineRule="auto"/>
              <w:jc w:val="both"/>
              <w:rPr>
                <w:rFonts w:ascii="Times New Roman" w:hAnsi="Times New Roman"/>
                <w:i/>
                <w:sz w:val="24"/>
                <w:szCs w:val="24"/>
              </w:rPr>
            </w:pPr>
          </w:p>
        </w:tc>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45B16254">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28C238E7">
            <w:pPr>
              <w:rPr>
                <w:rFonts w:ascii="Times New Roman" w:hAnsi="Times New Roman"/>
                <w:sz w:val="24"/>
                <w:szCs w:val="24"/>
              </w:rPr>
            </w:pPr>
          </w:p>
        </w:tc>
      </w:tr>
      <w:tr w14:paraId="39E92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3555A133">
            <w:pPr>
              <w:spacing w:line="240" w:lineRule="auto"/>
              <w:contextualSpacing/>
              <w:rPr>
                <w:rFonts w:ascii="Times New Roman" w:hAnsi="Times New Roman"/>
                <w:sz w:val="24"/>
                <w:szCs w:val="24"/>
              </w:rPr>
            </w:pPr>
            <w:r>
              <w:rPr>
                <w:rFonts w:ascii="Times New Roman" w:hAnsi="Times New Roman"/>
                <w:b/>
                <w:sz w:val="24"/>
                <w:szCs w:val="24"/>
              </w:rPr>
              <w:t>Тема 11.3</w:t>
            </w:r>
            <w:r>
              <w:rPr>
                <w:rFonts w:ascii="Times New Roman" w:hAnsi="Times New Roman"/>
                <w:sz w:val="24"/>
                <w:szCs w:val="24"/>
              </w:rPr>
              <w:t xml:space="preserve"> Виды оружия массового поражения и поражающие факторы. Средства индивидуальной и коллективной защиты</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6EBE93D6">
            <w:pPr>
              <w:spacing w:after="0"/>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07E8">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11EC8B3F">
            <w:pPr>
              <w:spacing w:line="240" w:lineRule="auto"/>
              <w:contextualSpacing/>
              <w:rPr>
                <w:rFonts w:ascii="Times New Roman" w:hAnsi="Times New Roman"/>
                <w:sz w:val="24"/>
                <w:szCs w:val="24"/>
              </w:rPr>
            </w:pPr>
            <w:r>
              <w:rPr>
                <w:rFonts w:ascii="Times New Roman" w:hAnsi="Times New Roman"/>
                <w:sz w:val="24"/>
                <w:szCs w:val="24"/>
              </w:rPr>
              <w:t>ОК 07; ОК 08</w:t>
            </w:r>
          </w:p>
        </w:tc>
      </w:tr>
      <w:tr w14:paraId="1E1D2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17839891">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B5FA899">
            <w:pPr>
              <w:spacing w:after="0"/>
              <w:jc w:val="both"/>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vAlign w:val="center"/>
          </w:tcPr>
          <w:p w14:paraId="2CB648C0">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6B2459B3">
            <w:pPr>
              <w:rPr>
                <w:rFonts w:ascii="Times New Roman" w:hAnsi="Times New Roman"/>
                <w:sz w:val="24"/>
                <w:szCs w:val="24"/>
              </w:rPr>
            </w:pPr>
          </w:p>
        </w:tc>
      </w:tr>
      <w:tr w14:paraId="3F9A1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4"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1B6907E7">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744D898C">
            <w:pPr>
              <w:spacing w:line="240" w:lineRule="auto"/>
              <w:contextualSpacing/>
              <w:jc w:val="both"/>
              <w:rPr>
                <w:rFonts w:ascii="Times New Roman" w:hAnsi="Times New Roman"/>
                <w:sz w:val="24"/>
                <w:szCs w:val="24"/>
              </w:rPr>
            </w:pPr>
            <w:r>
              <w:rPr>
                <w:rFonts w:ascii="Times New Roman" w:hAnsi="Times New Roman"/>
                <w:b/>
                <w:sz w:val="24"/>
                <w:szCs w:val="24"/>
              </w:rPr>
              <w:t>Практическая работа № 17</w:t>
            </w:r>
            <w:r>
              <w:rPr>
                <w:rFonts w:ascii="Times New Roman" w:hAnsi="Times New Roman"/>
                <w:sz w:val="24"/>
                <w:szCs w:val="24"/>
              </w:rPr>
              <w:t xml:space="preserve"> 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Основные виды средств индивидуальной и коллективной защиты. Требования безопасности </w:t>
            </w:r>
            <w:r>
              <w:rPr>
                <w:rStyle w:val="118"/>
                <w:rFonts w:ascii="Times New Roman" w:hAnsi="Times New Roman"/>
                <w:sz w:val="24"/>
                <w:szCs w:val="24"/>
              </w:rPr>
              <w:t>при обращении с оружием и боеприпасами</w:t>
            </w:r>
          </w:p>
        </w:tc>
        <w:tc>
          <w:tcPr>
            <w:tcW w:w="1304" w:type="dxa"/>
            <w:vMerge w:val="continue"/>
            <w:tcBorders>
              <w:left w:val="single" w:color="000000" w:sz="4" w:space="0"/>
              <w:bottom w:val="single" w:color="000000" w:sz="4" w:space="0"/>
              <w:right w:val="single" w:color="000000" w:sz="4" w:space="0"/>
            </w:tcBorders>
            <w:shd w:val="clear" w:color="auto" w:fill="auto"/>
            <w:vAlign w:val="center"/>
          </w:tcPr>
          <w:p w14:paraId="5B95E8E7">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50A575D2">
            <w:pPr>
              <w:rPr>
                <w:rFonts w:ascii="Times New Roman" w:hAnsi="Times New Roman"/>
                <w:sz w:val="24"/>
                <w:szCs w:val="24"/>
              </w:rPr>
            </w:pPr>
          </w:p>
        </w:tc>
      </w:tr>
      <w:tr w14:paraId="0D92C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5" w:hRule="atLeast"/>
        </w:trPr>
        <w:tc>
          <w:tcPr>
            <w:tcW w:w="2830" w:type="dxa"/>
            <w:vMerge w:val="restart"/>
            <w:tcBorders>
              <w:top w:val="single" w:color="000000" w:sz="4" w:space="0"/>
              <w:left w:val="single" w:color="000000" w:sz="4" w:space="0"/>
              <w:bottom w:val="single" w:color="000000" w:sz="4" w:space="0"/>
              <w:right w:val="single" w:color="000000" w:sz="4" w:space="0"/>
            </w:tcBorders>
            <w:shd w:val="clear" w:color="auto" w:fill="auto"/>
          </w:tcPr>
          <w:p w14:paraId="5627D434">
            <w:pPr>
              <w:spacing w:line="240" w:lineRule="auto"/>
              <w:contextualSpacing/>
              <w:rPr>
                <w:rFonts w:ascii="Times New Roman" w:hAnsi="Times New Roman"/>
                <w:sz w:val="24"/>
                <w:szCs w:val="24"/>
              </w:rPr>
            </w:pPr>
            <w:r>
              <w:rPr>
                <w:rFonts w:ascii="Times New Roman" w:hAnsi="Times New Roman"/>
                <w:b/>
                <w:sz w:val="24"/>
                <w:szCs w:val="24"/>
              </w:rPr>
              <w:t>Тема 11.4.</w:t>
            </w:r>
            <w:r>
              <w:rPr>
                <w:rFonts w:ascii="Times New Roman" w:hAnsi="Times New Roman"/>
                <w:sz w:val="24"/>
                <w:szCs w:val="24"/>
              </w:rPr>
              <w:t xml:space="preserve"> Беспилотные системы и радиосвязь</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408EF590">
            <w:pPr>
              <w:spacing w:line="240" w:lineRule="auto"/>
              <w:contextualSpacing/>
              <w:jc w:val="both"/>
              <w:rPr>
                <w:rFonts w:ascii="Times New Roman" w:hAnsi="Times New Roman"/>
                <w:b/>
                <w:i/>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BD2F">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7FC74D79">
            <w:pPr>
              <w:spacing w:line="240" w:lineRule="auto"/>
              <w:contextualSpacing/>
              <w:rPr>
                <w:rFonts w:ascii="Times New Roman" w:hAnsi="Times New Roman"/>
                <w:sz w:val="24"/>
                <w:szCs w:val="24"/>
              </w:rPr>
            </w:pPr>
            <w:r>
              <w:rPr>
                <w:rFonts w:ascii="Times New Roman" w:hAnsi="Times New Roman"/>
                <w:sz w:val="24"/>
                <w:szCs w:val="24"/>
              </w:rPr>
              <w:t>ОК 02</w:t>
            </w:r>
          </w:p>
        </w:tc>
      </w:tr>
      <w:tr w14:paraId="51A5C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330ED230">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3B687746">
            <w:pPr>
              <w:spacing w:line="240" w:lineRule="auto"/>
              <w:contextualSpacing/>
              <w:jc w:val="both"/>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6C46">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52065FC8">
            <w:pPr>
              <w:rPr>
                <w:rFonts w:ascii="Times New Roman" w:hAnsi="Times New Roman"/>
                <w:sz w:val="24"/>
                <w:szCs w:val="24"/>
              </w:rPr>
            </w:pPr>
          </w:p>
        </w:tc>
      </w:tr>
      <w:tr w14:paraId="56B8E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4" w:hRule="atLeast"/>
        </w:trPr>
        <w:tc>
          <w:tcPr>
            <w:tcW w:w="2830" w:type="dxa"/>
            <w:vMerge w:val="continue"/>
            <w:tcBorders>
              <w:top w:val="single" w:color="000000" w:sz="4" w:space="0"/>
              <w:left w:val="single" w:color="000000" w:sz="4" w:space="0"/>
              <w:bottom w:val="single" w:color="000000" w:sz="4" w:space="0"/>
              <w:right w:val="single" w:color="000000" w:sz="4" w:space="0"/>
            </w:tcBorders>
            <w:shd w:val="clear" w:color="auto" w:fill="auto"/>
          </w:tcPr>
          <w:p w14:paraId="457D0210">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2DA3EC0A">
            <w:pPr>
              <w:spacing w:after="0"/>
              <w:jc w:val="both"/>
              <w:rPr>
                <w:rFonts w:ascii="Times New Roman" w:hAnsi="Times New Roman"/>
                <w:sz w:val="24"/>
                <w:szCs w:val="24"/>
              </w:rPr>
            </w:pPr>
            <w:r>
              <w:rPr>
                <w:rFonts w:ascii="Times New Roman" w:hAnsi="Times New Roman"/>
                <w:b/>
                <w:sz w:val="24"/>
                <w:szCs w:val="24"/>
              </w:rPr>
              <w:t>Практическая работа № 18</w:t>
            </w:r>
            <w:r>
              <w:rPr>
                <w:rFonts w:ascii="Times New Roman" w:hAnsi="Times New Roman"/>
                <w:sz w:val="24"/>
                <w:szCs w:val="24"/>
              </w:rPr>
              <w:t xml:space="preserve"> История возникновения и развития беспилотных авиасистем (БАС). Виды, предназначение, тактико-технические характеристики и общее устройство беспилотных летательных аппаратов (БПЛА). Способы боевого применения БПЛА. Конструктивные особенности БПЛА квадрокоптерного типа. Морские беспилотные аппараты (автономные необитаемые подводные аппараты (АНПА), безэкипажные катеры (БЭК). История возникновения и развития радиосвязи. Радиосвязь, назначение и основные требования. Предназначение, общее устройство и тактико-технические характеристики переносных радиостанций</w:t>
            </w:r>
          </w:p>
        </w:tc>
        <w:tc>
          <w:tcPr>
            <w:tcW w:w="1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AD70">
            <w:pPr>
              <w:spacing w:line="240" w:lineRule="auto"/>
              <w:contextualSpacing/>
              <w:jc w:val="center"/>
              <w:rPr>
                <w:rFonts w:ascii="Times New Roman" w:hAnsi="Times New Roman"/>
                <w:i/>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0E2AC057">
            <w:pPr>
              <w:rPr>
                <w:rFonts w:ascii="Times New Roman" w:hAnsi="Times New Roman"/>
                <w:sz w:val="24"/>
                <w:szCs w:val="24"/>
              </w:rPr>
            </w:pPr>
          </w:p>
        </w:tc>
      </w:tr>
      <w:tr w14:paraId="3612B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879" w:type="dxa"/>
            <w:gridSpan w:val="4"/>
            <w:tcBorders>
              <w:top w:val="single" w:color="000000" w:sz="4" w:space="0"/>
              <w:left w:val="single" w:color="000000" w:sz="4" w:space="0"/>
              <w:bottom w:val="single" w:color="000000" w:sz="4" w:space="0"/>
              <w:right w:val="single" w:color="000000" w:sz="4" w:space="0"/>
            </w:tcBorders>
            <w:shd w:val="clear" w:color="auto" w:fill="FFFFFF" w:themeFill="background1"/>
          </w:tcPr>
          <w:p w14:paraId="7EF60939">
            <w:pPr>
              <w:spacing w:line="240" w:lineRule="auto"/>
              <w:contextualSpacing/>
              <w:jc w:val="center"/>
              <w:rPr>
                <w:rFonts w:ascii="Times New Roman" w:hAnsi="Times New Roman"/>
                <w:b/>
                <w:sz w:val="24"/>
                <w:szCs w:val="24"/>
              </w:rPr>
            </w:pPr>
            <w:r>
              <w:rPr>
                <w:rFonts w:ascii="Times New Roman" w:hAnsi="Times New Roman"/>
                <w:b/>
                <w:sz w:val="24"/>
                <w:szCs w:val="24"/>
              </w:rPr>
              <w:t>Профессионально ориентированное содержание 10 час</w:t>
            </w:r>
          </w:p>
        </w:tc>
      </w:tr>
      <w:tr w14:paraId="652FD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 w:hRule="atLeast"/>
        </w:trPr>
        <w:tc>
          <w:tcPr>
            <w:tcW w:w="2830" w:type="dxa"/>
            <w:vMerge w:val="restart"/>
            <w:tcBorders>
              <w:top w:val="single" w:color="000000" w:sz="4" w:space="0"/>
              <w:left w:val="single" w:color="000000" w:sz="4" w:space="0"/>
              <w:bottom w:val="single" w:color="000000" w:sz="4" w:space="0"/>
              <w:right w:val="single" w:color="000000" w:sz="4" w:space="0"/>
            </w:tcBorders>
          </w:tcPr>
          <w:p w14:paraId="5A21FB34">
            <w:pPr>
              <w:spacing w:line="240" w:lineRule="auto"/>
              <w:contextualSpacing/>
              <w:rPr>
                <w:rFonts w:ascii="Times New Roman" w:hAnsi="Times New Roman"/>
                <w:sz w:val="24"/>
                <w:szCs w:val="24"/>
              </w:rPr>
            </w:pPr>
            <w:r>
              <w:rPr>
                <w:rFonts w:ascii="Times New Roman" w:hAnsi="Times New Roman"/>
                <w:b/>
                <w:sz w:val="24"/>
                <w:szCs w:val="24"/>
              </w:rPr>
              <w:t>Раздел 11</w:t>
            </w:r>
            <w:r>
              <w:rPr>
                <w:rFonts w:ascii="Times New Roman" w:hAnsi="Times New Roman"/>
                <w:sz w:val="24"/>
                <w:szCs w:val="24"/>
              </w:rPr>
              <w:t>. Особенности профессиональной деятельности в рамках получаемой специальности или профессии, потенциальные опасности и их последствия</w:t>
            </w:r>
          </w:p>
          <w:p w14:paraId="5FABC042">
            <w:pPr>
              <w:spacing w:line="240" w:lineRule="auto"/>
              <w:contextualSpacing/>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06507E35">
            <w:pPr>
              <w:spacing w:line="240" w:lineRule="auto"/>
              <w:contextualSpacing/>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0DF22AE3">
            <w:pPr>
              <w:spacing w:line="240" w:lineRule="auto"/>
              <w:contextualSpacing/>
              <w:jc w:val="center"/>
              <w:rPr>
                <w:rFonts w:ascii="Times New Roman" w:hAnsi="Times New Roman"/>
                <w:sz w:val="24"/>
                <w:szCs w:val="24"/>
              </w:rPr>
            </w:pPr>
            <w:r>
              <w:rPr>
                <w:rFonts w:ascii="Times New Roman" w:hAnsi="Times New Roman"/>
                <w:sz w:val="24"/>
                <w:szCs w:val="24"/>
              </w:rPr>
              <w:t>4</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0A8A18A1">
            <w:pPr>
              <w:spacing w:line="240" w:lineRule="auto"/>
              <w:contextualSpacing/>
              <w:rPr>
                <w:rFonts w:ascii="Times New Roman" w:hAnsi="Times New Roman"/>
                <w:b/>
                <w:i/>
                <w:sz w:val="24"/>
                <w:szCs w:val="24"/>
              </w:rPr>
            </w:pPr>
            <w:r>
              <w:rPr>
                <w:rFonts w:ascii="Times New Roman" w:hAnsi="Times New Roman"/>
                <w:sz w:val="24"/>
                <w:szCs w:val="24"/>
              </w:rPr>
              <w:t>ОК 01; ОК 02, ОК 03, ОК 04; ОК 06; ОК 07; ПК 1.2</w:t>
            </w:r>
          </w:p>
        </w:tc>
      </w:tr>
      <w:tr w14:paraId="6FF23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2830" w:type="dxa"/>
            <w:vMerge w:val="continue"/>
            <w:tcBorders>
              <w:top w:val="single" w:color="000000" w:sz="4" w:space="0"/>
              <w:left w:val="single" w:color="000000" w:sz="4" w:space="0"/>
              <w:bottom w:val="single" w:color="000000" w:sz="4" w:space="0"/>
              <w:right w:val="single" w:color="000000" w:sz="4" w:space="0"/>
            </w:tcBorders>
          </w:tcPr>
          <w:p w14:paraId="61B60F68">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121DC0EA">
            <w:pPr>
              <w:spacing w:line="240" w:lineRule="auto"/>
              <w:contextualSpacing/>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tcPr>
          <w:p w14:paraId="215EEB53">
            <w:pPr>
              <w:spacing w:line="240" w:lineRule="auto"/>
              <w:contextualSpacing/>
              <w:jc w:val="center"/>
              <w:rPr>
                <w:rFonts w:ascii="Times New Roman" w:hAnsi="Times New Roman"/>
                <w:i/>
                <w:color w:val="7030A0"/>
                <w:sz w:val="24"/>
                <w:szCs w:val="24"/>
              </w:rPr>
            </w:pPr>
            <w:r>
              <w:rPr>
                <w:rFonts w:ascii="Times New Roman" w:hAnsi="Times New Roman"/>
                <w:i/>
                <w:color w:val="7030A0"/>
                <w:sz w:val="24"/>
                <w:szCs w:val="24"/>
              </w:rPr>
              <w:t>4</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2901232F">
            <w:pPr>
              <w:rPr>
                <w:rFonts w:ascii="Times New Roman" w:hAnsi="Times New Roman"/>
                <w:sz w:val="24"/>
                <w:szCs w:val="24"/>
              </w:rPr>
            </w:pPr>
          </w:p>
        </w:tc>
      </w:tr>
      <w:tr w14:paraId="4BAD3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2830" w:type="dxa"/>
            <w:vMerge w:val="continue"/>
            <w:tcBorders>
              <w:top w:val="single" w:color="000000" w:sz="4" w:space="0"/>
              <w:left w:val="single" w:color="000000" w:sz="4" w:space="0"/>
              <w:bottom w:val="single" w:color="000000" w:sz="4" w:space="0"/>
              <w:right w:val="single" w:color="000000" w:sz="4" w:space="0"/>
            </w:tcBorders>
          </w:tcPr>
          <w:p w14:paraId="39A70609">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6824C038">
            <w:pPr>
              <w:spacing w:line="240" w:lineRule="auto"/>
              <w:contextualSpacing/>
              <w:jc w:val="both"/>
              <w:rPr>
                <w:rFonts w:ascii="Times New Roman" w:hAnsi="Times New Roman"/>
                <w:sz w:val="24"/>
                <w:szCs w:val="24"/>
              </w:rPr>
            </w:pPr>
            <w:r>
              <w:rPr>
                <w:rFonts w:ascii="Times New Roman" w:hAnsi="Times New Roman"/>
                <w:b/>
                <w:sz w:val="24"/>
                <w:szCs w:val="24"/>
              </w:rPr>
              <w:t>Практическая работа № 19</w:t>
            </w:r>
            <w:r>
              <w:rPr>
                <w:rFonts w:ascii="Times New Roman" w:hAnsi="Times New Roman"/>
                <w:sz w:val="24"/>
                <w:szCs w:val="24"/>
              </w:rPr>
              <w:t xml:space="preserve"> Изучаемая отрасль (по профессии или специальности) в России, ее перспективы и развитие.</w:t>
            </w:r>
          </w:p>
          <w:p w14:paraId="2768141D">
            <w:pPr>
              <w:spacing w:line="240" w:lineRule="auto"/>
              <w:contextualSpacing/>
              <w:jc w:val="both"/>
              <w:rPr>
                <w:rFonts w:ascii="Times New Roman" w:hAnsi="Times New Roman"/>
                <w:sz w:val="24"/>
                <w:szCs w:val="24"/>
              </w:rPr>
            </w:pPr>
            <w:r>
              <w:rPr>
                <w:rFonts w:ascii="Times New Roman" w:hAnsi="Times New Roman"/>
                <w:sz w:val="24"/>
                <w:szCs w:val="24"/>
              </w:rPr>
              <w:t xml:space="preserve"> Объекты экономики страны, региона, изучаемой направленности. Сфера профессиональной деятельность, родственные профессии, классификация профессии, требования к индивидуальным особенностям специалиста, медицинские противопоказания, требования к профессиональной подготовке, область применения, требуемое профобразование, карьерный рост</w:t>
            </w:r>
          </w:p>
          <w:p w14:paraId="686DD2B3">
            <w:pPr>
              <w:spacing w:line="240" w:lineRule="auto"/>
              <w:contextualSpacing/>
              <w:jc w:val="both"/>
              <w:rPr>
                <w:rFonts w:ascii="Times New Roman" w:hAnsi="Times New Roman"/>
                <w:sz w:val="24"/>
                <w:szCs w:val="24"/>
              </w:rPr>
            </w:pPr>
            <w:r>
              <w:rPr>
                <w:rFonts w:ascii="Times New Roman" w:hAnsi="Times New Roman"/>
                <w:sz w:val="24"/>
                <w:szCs w:val="24"/>
              </w:rPr>
              <w:t>Условия труда, профессиональные риски, опасные и вредные производственные факторы,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w:t>
            </w:r>
          </w:p>
        </w:tc>
        <w:tc>
          <w:tcPr>
            <w:tcW w:w="1304" w:type="dxa"/>
            <w:vMerge w:val="continue"/>
            <w:tcBorders>
              <w:left w:val="single" w:color="000000" w:sz="4" w:space="0"/>
              <w:bottom w:val="single" w:color="000000" w:sz="4" w:space="0"/>
              <w:right w:val="single" w:color="000000" w:sz="4" w:space="0"/>
            </w:tcBorders>
            <w:shd w:val="clear" w:color="auto" w:fill="auto"/>
          </w:tcPr>
          <w:p w14:paraId="2DB68940">
            <w:pPr>
              <w:spacing w:line="240" w:lineRule="auto"/>
              <w:contextualSpacing/>
              <w:jc w:val="center"/>
              <w:rPr>
                <w:rFonts w:ascii="Times New Roman" w:hAnsi="Times New Roman"/>
                <w:b/>
                <w:color w:val="7030A0"/>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504CBE9E">
            <w:pPr>
              <w:rPr>
                <w:rFonts w:ascii="Times New Roman" w:hAnsi="Times New Roman"/>
                <w:sz w:val="24"/>
                <w:szCs w:val="24"/>
              </w:rPr>
            </w:pPr>
          </w:p>
        </w:tc>
      </w:tr>
      <w:tr w14:paraId="53065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restart"/>
            <w:tcBorders>
              <w:top w:val="single" w:color="000000" w:sz="4" w:space="0"/>
              <w:left w:val="single" w:color="000000" w:sz="4" w:space="0"/>
              <w:bottom w:val="single" w:color="000000" w:sz="4" w:space="0"/>
              <w:right w:val="single" w:color="000000" w:sz="4" w:space="0"/>
            </w:tcBorders>
          </w:tcPr>
          <w:p w14:paraId="2FD6214D">
            <w:pPr>
              <w:spacing w:line="240" w:lineRule="auto"/>
              <w:contextualSpacing/>
              <w:rPr>
                <w:rFonts w:ascii="Times New Roman" w:hAnsi="Times New Roman"/>
                <w:b/>
                <w:sz w:val="24"/>
                <w:szCs w:val="24"/>
              </w:rPr>
            </w:pPr>
            <w:r>
              <w:rPr>
                <w:rFonts w:ascii="Times New Roman" w:hAnsi="Times New Roman"/>
                <w:b/>
                <w:sz w:val="24"/>
                <w:szCs w:val="24"/>
              </w:rPr>
              <w:t>Раздел 12.</w:t>
            </w:r>
            <w:r>
              <w:rPr>
                <w:rFonts w:ascii="Times New Roman" w:hAnsi="Times New Roman"/>
                <w:sz w:val="24"/>
                <w:szCs w:val="24"/>
              </w:rPr>
              <w:t xml:space="preserve">  Мероприятия и алгоритм оказания первой помощи при возникновении несчастного случая на производстве </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F11539E">
            <w:pPr>
              <w:spacing w:line="240" w:lineRule="auto"/>
              <w:contextualSpacing/>
              <w:rPr>
                <w:rFonts w:ascii="Times New Roman" w:hAnsi="Times New Roman"/>
                <w:b/>
                <w:sz w:val="24"/>
                <w:szCs w:val="24"/>
              </w:rPr>
            </w:pPr>
            <w:r>
              <w:rPr>
                <w:rFonts w:ascii="Times New Roman" w:hAnsi="Times New Roman"/>
                <w:b/>
                <w:sz w:val="24"/>
                <w:szCs w:val="24"/>
              </w:rPr>
              <w:t xml:space="preserve">Содержание учебного материала </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6B85AF8D">
            <w:pPr>
              <w:spacing w:line="240" w:lineRule="auto"/>
              <w:contextualSpacing/>
              <w:jc w:val="center"/>
              <w:rPr>
                <w:rFonts w:ascii="Times New Roman" w:hAnsi="Times New Roman"/>
                <w:color w:val="7030A0"/>
                <w:sz w:val="24"/>
                <w:szCs w:val="24"/>
              </w:rPr>
            </w:pPr>
            <w:r>
              <w:rPr>
                <w:rFonts w:ascii="Times New Roman" w:hAnsi="Times New Roman"/>
                <w:color w:val="7030A0"/>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4098C333">
            <w:pPr>
              <w:spacing w:line="240" w:lineRule="auto"/>
              <w:contextualSpacing/>
              <w:rPr>
                <w:rFonts w:ascii="Times New Roman" w:hAnsi="Times New Roman"/>
                <w:sz w:val="24"/>
                <w:szCs w:val="24"/>
              </w:rPr>
            </w:pPr>
            <w:r>
              <w:rPr>
                <w:rFonts w:ascii="Times New Roman" w:hAnsi="Times New Roman"/>
                <w:sz w:val="24"/>
                <w:szCs w:val="24"/>
              </w:rPr>
              <w:t>ОК 06; ОК 08; ПК 1.2</w:t>
            </w:r>
          </w:p>
        </w:tc>
      </w:tr>
      <w:tr w14:paraId="072E6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tcPr>
          <w:p w14:paraId="1E429EBC">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7B5DD6D6">
            <w:pPr>
              <w:spacing w:line="240" w:lineRule="auto"/>
              <w:contextualSpacing/>
              <w:rPr>
                <w:rFonts w:ascii="Times New Roman" w:hAnsi="Times New Roman"/>
                <w:b/>
                <w:sz w:val="24"/>
                <w:szCs w:val="24"/>
              </w:rPr>
            </w:pPr>
            <w:r>
              <w:rPr>
                <w:rFonts w:ascii="Times New Roman" w:hAnsi="Times New Roman"/>
                <w:b/>
                <w:sz w:val="24"/>
                <w:szCs w:val="24"/>
              </w:rPr>
              <w:t xml:space="preserve">Практическое занятие  </w:t>
            </w:r>
          </w:p>
        </w:tc>
        <w:tc>
          <w:tcPr>
            <w:tcW w:w="1304" w:type="dxa"/>
            <w:vMerge w:val="restart"/>
            <w:tcBorders>
              <w:top w:val="single" w:color="000000" w:sz="4" w:space="0"/>
              <w:left w:val="single" w:color="000000" w:sz="4" w:space="0"/>
              <w:right w:val="single" w:color="000000" w:sz="4" w:space="0"/>
            </w:tcBorders>
            <w:shd w:val="clear" w:color="auto" w:fill="auto"/>
          </w:tcPr>
          <w:p w14:paraId="445B6540">
            <w:pPr>
              <w:spacing w:line="240" w:lineRule="auto"/>
              <w:contextualSpacing/>
              <w:jc w:val="center"/>
              <w:rPr>
                <w:rFonts w:ascii="Times New Roman" w:hAnsi="Times New Roman"/>
                <w:i/>
                <w:color w:val="7030A0"/>
                <w:sz w:val="24"/>
                <w:szCs w:val="24"/>
              </w:rPr>
            </w:pPr>
          </w:p>
          <w:p w14:paraId="1739F017">
            <w:pPr>
              <w:spacing w:line="240" w:lineRule="auto"/>
              <w:contextualSpacing/>
              <w:jc w:val="center"/>
              <w:rPr>
                <w:rFonts w:ascii="Times New Roman" w:hAnsi="Times New Roman"/>
                <w:i/>
                <w:color w:val="7030A0"/>
                <w:sz w:val="24"/>
                <w:szCs w:val="24"/>
              </w:rPr>
            </w:pPr>
          </w:p>
          <w:p w14:paraId="1DB60C58">
            <w:pPr>
              <w:spacing w:line="240" w:lineRule="auto"/>
              <w:contextualSpacing/>
              <w:jc w:val="center"/>
              <w:rPr>
                <w:rFonts w:ascii="Times New Roman" w:hAnsi="Times New Roman"/>
                <w:i/>
                <w:color w:val="7030A0"/>
                <w:sz w:val="24"/>
                <w:szCs w:val="24"/>
              </w:rPr>
            </w:pPr>
            <w:r>
              <w:rPr>
                <w:rFonts w:ascii="Times New Roman" w:hAnsi="Times New Roman"/>
                <w:i/>
                <w:color w:val="7030A0"/>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4D132258">
            <w:pPr>
              <w:rPr>
                <w:rFonts w:ascii="Times New Roman" w:hAnsi="Times New Roman"/>
                <w:sz w:val="24"/>
                <w:szCs w:val="24"/>
              </w:rPr>
            </w:pPr>
          </w:p>
        </w:tc>
      </w:tr>
      <w:tr w14:paraId="00FF7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tcPr>
          <w:p w14:paraId="2EA0375A">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0917063D">
            <w:pPr>
              <w:spacing w:line="240" w:lineRule="auto"/>
              <w:contextualSpacing/>
              <w:rPr>
                <w:rFonts w:ascii="Times New Roman" w:hAnsi="Times New Roman"/>
                <w:sz w:val="24"/>
                <w:szCs w:val="24"/>
              </w:rPr>
            </w:pPr>
            <w:r>
              <w:rPr>
                <w:rFonts w:ascii="Times New Roman" w:hAnsi="Times New Roman"/>
                <w:b/>
                <w:sz w:val="24"/>
                <w:szCs w:val="24"/>
              </w:rPr>
              <w:t xml:space="preserve">Практическая работа № 20 </w:t>
            </w:r>
            <w:r>
              <w:rPr>
                <w:rFonts w:ascii="Times New Roman" w:hAnsi="Times New Roman"/>
                <w:sz w:val="24"/>
                <w:szCs w:val="24"/>
              </w:rPr>
              <w:t>Первая помощь, история возникновения скорой медицинской помощи и первой помощи. Действия при прибытии скорой медицинской помощи.</w:t>
            </w:r>
          </w:p>
          <w:p w14:paraId="137BE9B3">
            <w:pPr>
              <w:spacing w:line="240" w:lineRule="auto"/>
              <w:contextualSpacing/>
              <w:rPr>
                <w:rFonts w:ascii="Times New Roman" w:hAnsi="Times New Roman"/>
                <w:sz w:val="24"/>
                <w:szCs w:val="24"/>
              </w:rPr>
            </w:pPr>
            <w:r>
              <w:rPr>
                <w:rFonts w:ascii="Times New Roman" w:hAnsi="Times New Roman"/>
                <w:sz w:val="24"/>
                <w:szCs w:val="24"/>
              </w:rPr>
              <w:t xml:space="preserve">Состояния, при которых оказывается первая помощь. Оказания первой помощи в сложных случаях (травма глаза, «сложные кровотечения», иные несчастные случаи на производстве). Первая помощь с использованием подручных средств, первая помощь при нескольких травмах одновременно. </w:t>
            </w:r>
          </w:p>
        </w:tc>
        <w:tc>
          <w:tcPr>
            <w:tcW w:w="1304" w:type="dxa"/>
            <w:vMerge w:val="continue"/>
            <w:tcBorders>
              <w:left w:val="single" w:color="000000" w:sz="4" w:space="0"/>
              <w:bottom w:val="single" w:color="000000" w:sz="4" w:space="0"/>
              <w:right w:val="single" w:color="000000" w:sz="4" w:space="0"/>
            </w:tcBorders>
            <w:shd w:val="clear" w:color="auto" w:fill="auto"/>
          </w:tcPr>
          <w:p w14:paraId="71780E6C">
            <w:pPr>
              <w:spacing w:line="240" w:lineRule="auto"/>
              <w:contextualSpacing/>
              <w:jc w:val="center"/>
              <w:rPr>
                <w:rFonts w:ascii="Times New Roman" w:hAnsi="Times New Roman"/>
                <w:i/>
                <w:color w:val="7030A0"/>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71957417">
            <w:pPr>
              <w:rPr>
                <w:rFonts w:ascii="Times New Roman" w:hAnsi="Times New Roman"/>
                <w:sz w:val="24"/>
                <w:szCs w:val="24"/>
              </w:rPr>
            </w:pPr>
          </w:p>
        </w:tc>
      </w:tr>
      <w:tr w14:paraId="6D2C1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 w:hRule="atLeast"/>
        </w:trPr>
        <w:tc>
          <w:tcPr>
            <w:tcW w:w="2830" w:type="dxa"/>
            <w:vMerge w:val="restart"/>
            <w:tcBorders>
              <w:top w:val="single" w:color="000000" w:sz="4" w:space="0"/>
              <w:left w:val="single" w:color="000000" w:sz="4" w:space="0"/>
              <w:bottom w:val="single" w:color="000000" w:sz="4" w:space="0"/>
              <w:right w:val="single" w:color="000000" w:sz="4" w:space="0"/>
            </w:tcBorders>
          </w:tcPr>
          <w:p w14:paraId="350B168A">
            <w:pPr>
              <w:spacing w:line="240" w:lineRule="auto"/>
              <w:contextualSpacing/>
              <w:rPr>
                <w:rFonts w:ascii="Times New Roman" w:hAnsi="Times New Roman"/>
                <w:sz w:val="24"/>
                <w:szCs w:val="24"/>
              </w:rPr>
            </w:pPr>
            <w:r>
              <w:rPr>
                <w:rFonts w:ascii="Times New Roman" w:hAnsi="Times New Roman"/>
                <w:b/>
                <w:sz w:val="24"/>
                <w:szCs w:val="24"/>
              </w:rPr>
              <w:t>Раздел 13.</w:t>
            </w:r>
            <w:r>
              <w:rPr>
                <w:rFonts w:ascii="Cambria" w:hAnsi="Cambria"/>
                <w:sz w:val="24"/>
              </w:rPr>
              <w:t>Знакомство с повседневным бытом военнослужащих</w:t>
            </w: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47320699">
            <w:pPr>
              <w:spacing w:line="240" w:lineRule="auto"/>
              <w:contextualSpacing/>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71890D72">
            <w:pPr>
              <w:spacing w:line="240" w:lineRule="auto"/>
              <w:contextualSpacing/>
              <w:jc w:val="center"/>
              <w:rPr>
                <w:rFonts w:ascii="Times New Roman" w:hAnsi="Times New Roman"/>
                <w:i/>
                <w:color w:val="7030A0"/>
                <w:sz w:val="24"/>
                <w:szCs w:val="24"/>
              </w:rPr>
            </w:pPr>
            <w:r>
              <w:rPr>
                <w:rFonts w:ascii="Times New Roman" w:hAnsi="Times New Roman"/>
                <w:sz w:val="24"/>
                <w:szCs w:val="24"/>
              </w:rPr>
              <w:t>2</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Pr>
          <w:p w14:paraId="685DFA4B">
            <w:pPr>
              <w:spacing w:line="240" w:lineRule="auto"/>
              <w:contextualSpacing/>
              <w:rPr>
                <w:rFonts w:ascii="Times New Roman" w:hAnsi="Times New Roman"/>
                <w:sz w:val="24"/>
                <w:szCs w:val="24"/>
              </w:rPr>
            </w:pPr>
            <w:r>
              <w:rPr>
                <w:rFonts w:ascii="Times New Roman" w:hAnsi="Times New Roman"/>
                <w:sz w:val="24"/>
                <w:szCs w:val="24"/>
              </w:rPr>
              <w:t>ОК 03; ОК 04; ОК 06; ОК 08; ПК1.2</w:t>
            </w:r>
          </w:p>
          <w:p w14:paraId="0EB33FA2">
            <w:pPr>
              <w:spacing w:line="240" w:lineRule="auto"/>
              <w:contextualSpacing/>
              <w:rPr>
                <w:rFonts w:ascii="Times New Roman" w:hAnsi="Times New Roman"/>
                <w:color w:val="7030A0"/>
                <w:sz w:val="24"/>
                <w:szCs w:val="24"/>
              </w:rPr>
            </w:pPr>
          </w:p>
        </w:tc>
      </w:tr>
      <w:tr w14:paraId="058E4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tcPr>
          <w:p w14:paraId="5551963E">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0ABB151E">
            <w:pPr>
              <w:spacing w:line="240" w:lineRule="auto"/>
              <w:contextualSpacing/>
              <w:rPr>
                <w:rFonts w:ascii="Times New Roman" w:hAnsi="Times New Roman"/>
                <w:b/>
                <w:sz w:val="24"/>
                <w:szCs w:val="24"/>
              </w:rPr>
            </w:pPr>
            <w:r>
              <w:rPr>
                <w:rFonts w:ascii="Times New Roman" w:hAnsi="Times New Roman"/>
                <w:b/>
                <w:sz w:val="24"/>
                <w:szCs w:val="24"/>
              </w:rPr>
              <w:t>Практическое занятие</w:t>
            </w:r>
          </w:p>
        </w:tc>
        <w:tc>
          <w:tcPr>
            <w:tcW w:w="1304" w:type="dxa"/>
            <w:vMerge w:val="restart"/>
            <w:tcBorders>
              <w:top w:val="single" w:color="000000" w:sz="4" w:space="0"/>
              <w:left w:val="single" w:color="000000" w:sz="4" w:space="0"/>
              <w:right w:val="single" w:color="000000" w:sz="4" w:space="0"/>
            </w:tcBorders>
            <w:shd w:val="clear" w:color="auto" w:fill="auto"/>
          </w:tcPr>
          <w:p w14:paraId="01916E88">
            <w:pPr>
              <w:spacing w:line="240" w:lineRule="auto"/>
              <w:contextualSpacing/>
              <w:jc w:val="center"/>
              <w:rPr>
                <w:rFonts w:ascii="Times New Roman" w:hAnsi="Times New Roman"/>
                <w:sz w:val="24"/>
                <w:szCs w:val="24"/>
              </w:rPr>
            </w:pPr>
          </w:p>
          <w:p w14:paraId="38419AB6">
            <w:pPr>
              <w:spacing w:line="240" w:lineRule="auto"/>
              <w:contextualSpacing/>
              <w:jc w:val="center"/>
              <w:rPr>
                <w:rFonts w:ascii="Times New Roman" w:hAnsi="Times New Roman"/>
                <w:i/>
                <w:sz w:val="24"/>
                <w:szCs w:val="24"/>
              </w:rPr>
            </w:pPr>
            <w:r>
              <w:rPr>
                <w:rFonts w:ascii="Times New Roman" w:hAnsi="Times New Roman"/>
                <w:i/>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29C1332A">
            <w:pPr>
              <w:rPr>
                <w:rFonts w:ascii="Times New Roman" w:hAnsi="Times New Roman"/>
                <w:sz w:val="24"/>
                <w:szCs w:val="24"/>
              </w:rPr>
            </w:pPr>
          </w:p>
        </w:tc>
      </w:tr>
      <w:tr w14:paraId="0F1D8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tcPr>
          <w:p w14:paraId="03215375">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6103961B">
            <w:pPr>
              <w:spacing w:line="240" w:lineRule="auto"/>
              <w:contextualSpacing/>
              <w:jc w:val="both"/>
              <w:rPr>
                <w:rFonts w:ascii="Times New Roman" w:hAnsi="Times New Roman"/>
                <w:sz w:val="24"/>
                <w:szCs w:val="24"/>
              </w:rPr>
            </w:pPr>
            <w:r>
              <w:rPr>
                <w:rFonts w:ascii="Times New Roman" w:hAnsi="Times New Roman"/>
                <w:b/>
                <w:sz w:val="24"/>
                <w:szCs w:val="24"/>
              </w:rPr>
              <w:t>Практическая работа № 21</w:t>
            </w:r>
            <w:r>
              <w:rPr>
                <w:rFonts w:ascii="Cambria" w:hAnsi="Cambria"/>
                <w:sz w:val="24"/>
              </w:rPr>
              <w:t xml:space="preserve">Тематическая экскурсия с показом учебных классов, казармы, специальной военной техники, посещение музея части. (прим: Экскурсия в Военный комиссариат в рамках акции «Есть такая профессия - Родину защищать», «День призывника»; организация встреч с представителями воинских частей, участниками СВО) </w:t>
            </w:r>
          </w:p>
        </w:tc>
        <w:tc>
          <w:tcPr>
            <w:tcW w:w="1304" w:type="dxa"/>
            <w:vMerge w:val="continue"/>
            <w:tcBorders>
              <w:left w:val="single" w:color="000000" w:sz="4" w:space="0"/>
              <w:bottom w:val="single" w:color="000000" w:sz="4" w:space="0"/>
              <w:right w:val="single" w:color="000000" w:sz="4" w:space="0"/>
            </w:tcBorders>
            <w:shd w:val="clear" w:color="auto" w:fill="auto"/>
          </w:tcPr>
          <w:p w14:paraId="2DE07961">
            <w:pPr>
              <w:spacing w:line="240" w:lineRule="auto"/>
              <w:contextualSpacing/>
              <w:jc w:val="center"/>
              <w:rPr>
                <w:rFonts w:ascii="Times New Roman" w:hAnsi="Times New Roman"/>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2D6888ED">
            <w:pPr>
              <w:rPr>
                <w:rFonts w:ascii="Times New Roman" w:hAnsi="Times New Roman"/>
                <w:sz w:val="24"/>
                <w:szCs w:val="24"/>
              </w:rPr>
            </w:pPr>
          </w:p>
        </w:tc>
      </w:tr>
      <w:tr w14:paraId="0FA28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tcPr>
          <w:p w14:paraId="265F8806">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58D8B37">
            <w:pPr>
              <w:spacing w:line="240" w:lineRule="auto"/>
              <w:contextualSpacing/>
              <w:jc w:val="both"/>
              <w:rPr>
                <w:rFonts w:ascii="Times New Roman" w:hAnsi="Times New Roman"/>
                <w:b/>
                <w:sz w:val="24"/>
                <w:szCs w:val="24"/>
              </w:rPr>
            </w:pPr>
            <w:r>
              <w:rPr>
                <w:rFonts w:ascii="Times New Roman" w:hAnsi="Times New Roman"/>
                <w:b/>
                <w:sz w:val="24"/>
                <w:szCs w:val="24"/>
              </w:rPr>
              <w:t>Содержание учебного материала</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28203318">
            <w:pPr>
              <w:spacing w:line="240" w:lineRule="auto"/>
              <w:contextualSpacing/>
              <w:jc w:val="center"/>
              <w:rPr>
                <w:rFonts w:ascii="Times New Roman" w:hAnsi="Times New Roman"/>
                <w:sz w:val="24"/>
                <w:szCs w:val="24"/>
              </w:rPr>
            </w:pPr>
            <w:r>
              <w:rPr>
                <w:rFonts w:ascii="Times New Roman" w:hAnsi="Times New Roman"/>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35FECF7E">
            <w:pPr>
              <w:rPr>
                <w:rFonts w:ascii="Times New Roman" w:hAnsi="Times New Roman"/>
                <w:sz w:val="24"/>
                <w:szCs w:val="24"/>
              </w:rPr>
            </w:pPr>
          </w:p>
        </w:tc>
      </w:tr>
      <w:tr w14:paraId="58B24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tcPr>
          <w:p w14:paraId="0E05F960">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7EDE2460">
            <w:pPr>
              <w:spacing w:line="240" w:lineRule="auto"/>
              <w:contextualSpacing/>
              <w:jc w:val="both"/>
              <w:rPr>
                <w:rFonts w:ascii="Times New Roman" w:hAnsi="Times New Roman"/>
                <w:b/>
                <w:sz w:val="24"/>
                <w:szCs w:val="24"/>
              </w:rPr>
            </w:pPr>
            <w:r>
              <w:rPr>
                <w:rFonts w:ascii="Times New Roman" w:hAnsi="Times New Roman"/>
                <w:b/>
                <w:sz w:val="24"/>
                <w:szCs w:val="24"/>
              </w:rPr>
              <w:t>Практическое занятие</w:t>
            </w:r>
          </w:p>
        </w:tc>
        <w:tc>
          <w:tcPr>
            <w:tcW w:w="1304" w:type="dxa"/>
            <w:vMerge w:val="restart"/>
            <w:tcBorders>
              <w:top w:val="single" w:color="000000" w:sz="4" w:space="0"/>
              <w:left w:val="single" w:color="000000" w:sz="4" w:space="0"/>
              <w:right w:val="single" w:color="000000" w:sz="4" w:space="0"/>
            </w:tcBorders>
            <w:shd w:val="clear" w:color="auto" w:fill="auto"/>
          </w:tcPr>
          <w:p w14:paraId="4AD75A76">
            <w:pPr>
              <w:spacing w:line="240" w:lineRule="auto"/>
              <w:contextualSpacing/>
              <w:jc w:val="center"/>
              <w:rPr>
                <w:rFonts w:ascii="Times New Roman" w:hAnsi="Times New Roman"/>
                <w:i/>
                <w:color w:val="7030A0"/>
                <w:sz w:val="24"/>
                <w:szCs w:val="24"/>
              </w:rPr>
            </w:pPr>
            <w:r>
              <w:rPr>
                <w:rFonts w:ascii="Times New Roman" w:hAnsi="Times New Roman"/>
                <w:i/>
                <w:color w:val="7030A0"/>
                <w:sz w:val="24"/>
                <w:szCs w:val="24"/>
              </w:rPr>
              <w:t>2</w:t>
            </w: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514E98BF">
            <w:pPr>
              <w:rPr>
                <w:rFonts w:ascii="Times New Roman" w:hAnsi="Times New Roman"/>
                <w:sz w:val="24"/>
                <w:szCs w:val="24"/>
              </w:rPr>
            </w:pPr>
          </w:p>
        </w:tc>
      </w:tr>
      <w:tr w14:paraId="3354E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830" w:type="dxa"/>
            <w:vMerge w:val="continue"/>
            <w:tcBorders>
              <w:top w:val="single" w:color="000000" w:sz="4" w:space="0"/>
              <w:left w:val="single" w:color="000000" w:sz="4" w:space="0"/>
              <w:bottom w:val="single" w:color="000000" w:sz="4" w:space="0"/>
              <w:right w:val="single" w:color="000000" w:sz="4" w:space="0"/>
            </w:tcBorders>
          </w:tcPr>
          <w:p w14:paraId="4FED2792">
            <w:pPr>
              <w:rPr>
                <w:rFonts w:ascii="Times New Roman" w:hAnsi="Times New Roman"/>
                <w:sz w:val="24"/>
                <w:szCs w:val="24"/>
              </w:rPr>
            </w:pPr>
          </w:p>
        </w:tc>
        <w:tc>
          <w:tcPr>
            <w:tcW w:w="8335" w:type="dxa"/>
            <w:tcBorders>
              <w:top w:val="single" w:color="000000" w:sz="4" w:space="0"/>
              <w:left w:val="single" w:color="000000" w:sz="4" w:space="0"/>
              <w:bottom w:val="single" w:color="000000" w:sz="4" w:space="0"/>
              <w:right w:val="single" w:color="000000" w:sz="4" w:space="0"/>
            </w:tcBorders>
            <w:shd w:val="clear" w:color="auto" w:fill="auto"/>
          </w:tcPr>
          <w:p w14:paraId="593B1538">
            <w:pPr>
              <w:spacing w:line="240" w:lineRule="auto"/>
              <w:contextualSpacing/>
              <w:jc w:val="both"/>
              <w:rPr>
                <w:rFonts w:ascii="Cambria" w:hAnsi="Cambria"/>
                <w:sz w:val="24"/>
              </w:rPr>
            </w:pPr>
            <w:r>
              <w:rPr>
                <w:rFonts w:ascii="Times New Roman" w:hAnsi="Times New Roman"/>
                <w:b/>
                <w:sz w:val="24"/>
                <w:szCs w:val="24"/>
              </w:rPr>
              <w:t>Практическая работа № 22</w:t>
            </w:r>
            <w:r>
              <w:rPr>
                <w:rFonts w:ascii="Cambria" w:hAnsi="Cambria"/>
                <w:sz w:val="24"/>
              </w:rPr>
              <w:t>Составление статьи-отчета об экскурсии в ВЧ (по плану);</w:t>
            </w:r>
          </w:p>
          <w:p w14:paraId="1D31A561">
            <w:pPr>
              <w:spacing w:line="240" w:lineRule="auto"/>
              <w:contextualSpacing/>
              <w:jc w:val="both"/>
              <w:rPr>
                <w:rFonts w:ascii="Cambria" w:hAnsi="Cambria"/>
                <w:sz w:val="24"/>
              </w:rPr>
            </w:pPr>
            <w:r>
              <w:rPr>
                <w:rFonts w:ascii="Cambria" w:hAnsi="Cambria"/>
                <w:sz w:val="24"/>
              </w:rPr>
              <w:t>Статья-отчёт об экскурсии в музей воинской славы (по плану);</w:t>
            </w:r>
          </w:p>
          <w:p w14:paraId="3418D80D">
            <w:pPr>
              <w:spacing w:line="240" w:lineRule="auto"/>
              <w:contextualSpacing/>
              <w:jc w:val="both"/>
              <w:rPr>
                <w:rFonts w:ascii="Times New Roman" w:hAnsi="Times New Roman"/>
                <w:sz w:val="24"/>
                <w:szCs w:val="24"/>
              </w:rPr>
            </w:pPr>
            <w:r>
              <w:rPr>
                <w:rFonts w:ascii="Cambria" w:hAnsi="Cambria"/>
                <w:sz w:val="24"/>
              </w:rPr>
              <w:t>Разработка моего распорядка дня на военных сборах в ВЧ.</w:t>
            </w:r>
          </w:p>
        </w:tc>
        <w:tc>
          <w:tcPr>
            <w:tcW w:w="1304" w:type="dxa"/>
            <w:vMerge w:val="continue"/>
            <w:tcBorders>
              <w:left w:val="single" w:color="000000" w:sz="4" w:space="0"/>
              <w:bottom w:val="single" w:color="000000" w:sz="4" w:space="0"/>
              <w:right w:val="single" w:color="000000" w:sz="4" w:space="0"/>
            </w:tcBorders>
            <w:shd w:val="clear" w:color="auto" w:fill="auto"/>
          </w:tcPr>
          <w:p w14:paraId="093CA1E5">
            <w:pPr>
              <w:spacing w:line="240" w:lineRule="auto"/>
              <w:contextualSpacing/>
              <w:jc w:val="center"/>
              <w:rPr>
                <w:rFonts w:ascii="Times New Roman" w:hAnsi="Times New Roman"/>
                <w:i/>
                <w:color w:val="7030A0"/>
                <w:sz w:val="24"/>
                <w:szCs w:val="24"/>
              </w:rPr>
            </w:pPr>
          </w:p>
        </w:tc>
        <w:tc>
          <w:tcPr>
            <w:tcW w:w="241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Pr>
          <w:p w14:paraId="412B2D03">
            <w:pPr>
              <w:rPr>
                <w:rFonts w:ascii="Times New Roman" w:hAnsi="Times New Roman"/>
                <w:sz w:val="24"/>
                <w:szCs w:val="24"/>
              </w:rPr>
            </w:pPr>
          </w:p>
        </w:tc>
      </w:tr>
      <w:tr w14:paraId="4BD7F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078D69F5">
            <w:pPr>
              <w:spacing w:line="240" w:lineRule="auto"/>
              <w:contextualSpacing/>
              <w:rPr>
                <w:rFonts w:ascii="Times New Roman" w:hAnsi="Times New Roman"/>
                <w:b/>
                <w:sz w:val="24"/>
                <w:szCs w:val="24"/>
              </w:rPr>
            </w:pPr>
            <w:r>
              <w:rPr>
                <w:rFonts w:ascii="Times New Roman" w:hAnsi="Times New Roman"/>
                <w:b/>
                <w:sz w:val="24"/>
                <w:szCs w:val="24"/>
              </w:rPr>
              <w:t>Промежуточная аттестация по дисциплине (дифференцированный зачёт)</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5D3419A8">
            <w:pPr>
              <w:spacing w:line="240" w:lineRule="auto"/>
              <w:contextualSpacing/>
              <w:jc w:val="center"/>
              <w:rPr>
                <w:rFonts w:ascii="Times New Roman" w:hAnsi="Times New Roman"/>
                <w:b/>
                <w:sz w:val="24"/>
                <w:szCs w:val="24"/>
              </w:rPr>
            </w:pPr>
            <w:r>
              <w:rPr>
                <w:rFonts w:ascii="Times New Roman" w:hAnsi="Times New Roman"/>
                <w:b/>
                <w:sz w:val="24"/>
                <w:szCs w:val="24"/>
              </w:rPr>
              <w:t>2</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00CF76A0">
            <w:pPr>
              <w:spacing w:line="240" w:lineRule="auto"/>
              <w:contextualSpacing/>
              <w:rPr>
                <w:rFonts w:ascii="Times New Roman" w:hAnsi="Times New Roman"/>
                <w:i/>
                <w:sz w:val="24"/>
                <w:szCs w:val="24"/>
              </w:rPr>
            </w:pPr>
          </w:p>
        </w:tc>
      </w:tr>
      <w:tr w14:paraId="2EE2B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1165" w:type="dxa"/>
            <w:gridSpan w:val="2"/>
            <w:tcBorders>
              <w:top w:val="single" w:color="000000" w:sz="4" w:space="0"/>
              <w:left w:val="single" w:color="000000" w:sz="4" w:space="0"/>
              <w:bottom w:val="single" w:color="000000" w:sz="4" w:space="0"/>
              <w:right w:val="single" w:color="000000" w:sz="4" w:space="0"/>
            </w:tcBorders>
            <w:shd w:val="clear" w:color="auto" w:fill="auto"/>
          </w:tcPr>
          <w:p w14:paraId="3C116169">
            <w:pPr>
              <w:spacing w:line="240" w:lineRule="auto"/>
              <w:contextualSpacing/>
              <w:rPr>
                <w:rFonts w:ascii="Times New Roman" w:hAnsi="Times New Roman"/>
                <w:b/>
                <w:sz w:val="24"/>
                <w:szCs w:val="24"/>
              </w:rPr>
            </w:pPr>
            <w:r>
              <w:rPr>
                <w:rFonts w:ascii="Times New Roman" w:hAnsi="Times New Roman"/>
                <w:b/>
                <w:sz w:val="24"/>
                <w:szCs w:val="24"/>
              </w:rPr>
              <w:t>Всего:</w:t>
            </w:r>
          </w:p>
        </w:tc>
        <w:tc>
          <w:tcPr>
            <w:tcW w:w="1304" w:type="dxa"/>
            <w:tcBorders>
              <w:top w:val="single" w:color="000000" w:sz="4" w:space="0"/>
              <w:left w:val="single" w:color="000000" w:sz="4" w:space="0"/>
              <w:bottom w:val="single" w:color="000000" w:sz="4" w:space="0"/>
              <w:right w:val="single" w:color="000000" w:sz="4" w:space="0"/>
            </w:tcBorders>
            <w:shd w:val="clear" w:color="auto" w:fill="auto"/>
          </w:tcPr>
          <w:p w14:paraId="385468E6">
            <w:pPr>
              <w:spacing w:line="240" w:lineRule="auto"/>
              <w:contextualSpacing/>
              <w:rPr>
                <w:rFonts w:ascii="Times New Roman" w:hAnsi="Times New Roman"/>
                <w:b/>
                <w:sz w:val="24"/>
                <w:szCs w:val="24"/>
              </w:rPr>
            </w:pPr>
            <w:r>
              <w:rPr>
                <w:rFonts w:ascii="Times New Roman" w:hAnsi="Times New Roman"/>
                <w:b/>
                <w:sz w:val="24"/>
                <w:szCs w:val="24"/>
              </w:rPr>
              <w:t>68</w:t>
            </w:r>
          </w:p>
        </w:tc>
        <w:tc>
          <w:tcPr>
            <w:tcW w:w="2410" w:type="dxa"/>
            <w:tcBorders>
              <w:top w:val="single" w:color="000000" w:sz="4" w:space="0"/>
              <w:left w:val="single" w:color="000000" w:sz="4" w:space="0"/>
              <w:bottom w:val="single" w:color="000000" w:sz="4" w:space="0"/>
              <w:right w:val="single" w:color="000000" w:sz="4" w:space="0"/>
            </w:tcBorders>
            <w:shd w:val="clear" w:color="auto" w:fill="FFFFFF" w:themeFill="background1"/>
          </w:tcPr>
          <w:p w14:paraId="4E932B4D">
            <w:pPr>
              <w:spacing w:line="240" w:lineRule="auto"/>
              <w:contextualSpacing/>
              <w:rPr>
                <w:rFonts w:ascii="Times New Roman" w:hAnsi="Times New Roman"/>
                <w:i/>
                <w:sz w:val="24"/>
                <w:szCs w:val="24"/>
              </w:rPr>
            </w:pPr>
          </w:p>
        </w:tc>
      </w:tr>
    </w:tbl>
    <w:p w14:paraId="2B9771D5">
      <w:pPr>
        <w:rPr>
          <w:rFonts w:ascii="Times New Roman" w:hAnsi="Times New Roman"/>
          <w:sz w:val="24"/>
          <w:szCs w:val="24"/>
        </w:rPr>
        <w:sectPr>
          <w:footerReference r:id="rId8" w:type="default"/>
          <w:pgSz w:w="16838" w:h="11906" w:orient="landscape"/>
          <w:pgMar w:top="993" w:right="1134" w:bottom="282" w:left="1134" w:header="709" w:footer="709" w:gutter="0"/>
          <w:cols w:space="720" w:num="1"/>
        </w:sectPr>
      </w:pPr>
      <w:bookmarkStart w:id="9" w:name="_heading=h.17dp8vu"/>
      <w:bookmarkEnd w:id="9"/>
    </w:p>
    <w:p w14:paraId="58AD61B0">
      <w:pPr>
        <w:pStyle w:val="2"/>
        <w:keepNext w:val="0"/>
        <w:keepLines w:val="0"/>
        <w:widowControl w:val="0"/>
        <w:spacing w:before="0" w:line="240" w:lineRule="auto"/>
        <w:ind w:firstLine="709"/>
        <w:jc w:val="center"/>
        <w:rPr>
          <w:rFonts w:ascii="Times New Roman" w:hAnsi="Times New Roman"/>
          <w:b/>
          <w:bCs/>
          <w:color w:val="FF0000"/>
          <w:sz w:val="24"/>
          <w:szCs w:val="24"/>
        </w:rPr>
      </w:pPr>
      <w:bookmarkStart w:id="10" w:name="__RefHeading___3"/>
      <w:bookmarkEnd w:id="10"/>
      <w:bookmarkStart w:id="11" w:name="_Toc125026924"/>
      <w:r>
        <w:rPr>
          <w:rFonts w:ascii="Times New Roman" w:hAnsi="Times New Roman"/>
          <w:b/>
          <w:bCs/>
          <w:color w:val="auto"/>
          <w:sz w:val="24"/>
          <w:szCs w:val="24"/>
        </w:rPr>
        <w:t>3. УСЛОВИЯ РЕАЛИЗАЦИИ ПРОГРАММЫ ОБЩЕОБРАЗОВАТЕЛЬНОЙ ДИСЦИПЛИНЫ</w:t>
      </w:r>
      <w:bookmarkEnd w:id="11"/>
      <w:r>
        <w:rPr>
          <w:rFonts w:ascii="Times New Roman" w:hAnsi="Times New Roman"/>
          <w:b/>
          <w:bCs/>
          <w:color w:val="auto"/>
          <w:sz w:val="24"/>
          <w:szCs w:val="24"/>
        </w:rPr>
        <w:t>«</w:t>
      </w:r>
      <w:r>
        <w:rPr>
          <w:rFonts w:ascii="Times New Roman" w:hAnsi="Times New Roman"/>
          <w:b/>
          <w:caps/>
          <w:color w:val="auto"/>
          <w:sz w:val="24"/>
          <w:szCs w:val="24"/>
        </w:rPr>
        <w:t>основы безопасности жизнедеятельности</w:t>
      </w:r>
      <w:r>
        <w:rPr>
          <w:rFonts w:ascii="Times New Roman" w:hAnsi="Times New Roman"/>
          <w:b/>
          <w:bCs/>
          <w:color w:val="auto"/>
          <w:sz w:val="24"/>
          <w:szCs w:val="24"/>
        </w:rPr>
        <w:t>»</w:t>
      </w:r>
    </w:p>
    <w:p w14:paraId="4D805ADC">
      <w:pPr>
        <w:widowControl w:val="0"/>
        <w:spacing w:after="0" w:line="240" w:lineRule="auto"/>
        <w:ind w:firstLine="709"/>
        <w:jc w:val="both"/>
        <w:rPr>
          <w:rFonts w:ascii="Times New Roman" w:hAnsi="Times New Roman"/>
          <w:color w:val="auto"/>
          <w:sz w:val="24"/>
          <w:szCs w:val="24"/>
        </w:rPr>
      </w:pPr>
      <w:bookmarkStart w:id="12" w:name="_heading=h.3rdcrjn"/>
      <w:bookmarkEnd w:id="12"/>
    </w:p>
    <w:p w14:paraId="37CA8174">
      <w:pPr>
        <w:widowControl w:val="0"/>
        <w:spacing w:after="0" w:line="240" w:lineRule="auto"/>
        <w:ind w:firstLine="709"/>
        <w:jc w:val="both"/>
        <w:rPr>
          <w:rFonts w:ascii="Times New Roman" w:hAnsi="Times New Roman"/>
          <w:color w:val="auto"/>
          <w:sz w:val="24"/>
          <w:szCs w:val="24"/>
        </w:rPr>
      </w:pPr>
      <w:r>
        <w:rPr>
          <w:rFonts w:ascii="Times New Roman" w:hAnsi="Times New Roman"/>
          <w:b/>
          <w:color w:val="auto"/>
          <w:sz w:val="24"/>
          <w:szCs w:val="24"/>
        </w:rPr>
        <w:t>3.1.</w:t>
      </w:r>
      <w:r>
        <w:rPr>
          <w:rFonts w:ascii="Times New Roman" w:hAnsi="Times New Roman"/>
          <w:bCs/>
          <w:color w:val="auto"/>
          <w:sz w:val="24"/>
          <w:szCs w:val="24"/>
        </w:rPr>
        <w:t xml:space="preserve"> Для реализации программы дисциплины предусмотрены следующие специальные помещения:р</w:t>
      </w:r>
      <w:r>
        <w:rPr>
          <w:rFonts w:ascii="Times New Roman" w:hAnsi="Times New Roman"/>
          <w:color w:val="auto"/>
          <w:sz w:val="24"/>
          <w:szCs w:val="24"/>
        </w:rPr>
        <w:t>еализация программы дисциплины требует наличия учебного кабинета основ безопасности жизнедеятельности.</w:t>
      </w:r>
    </w:p>
    <w:p w14:paraId="2AA041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auto"/>
          <w:sz w:val="24"/>
          <w:szCs w:val="24"/>
        </w:rPr>
      </w:pPr>
      <w:r>
        <w:rPr>
          <w:rFonts w:ascii="Times New Roman" w:hAnsi="Times New Roman"/>
          <w:color w:val="auto"/>
          <w:sz w:val="24"/>
          <w:szCs w:val="24"/>
          <w:highlight w:val="white"/>
        </w:rPr>
        <w:t>Эффективность преподавания курса ОБЖ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0E20B1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auto"/>
          <w:sz w:val="24"/>
          <w:szCs w:val="24"/>
        </w:rPr>
      </w:pPr>
    </w:p>
    <w:p w14:paraId="12DA755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auto"/>
          <w:sz w:val="24"/>
          <w:szCs w:val="24"/>
        </w:rPr>
      </w:pPr>
      <w:r>
        <w:rPr>
          <w:rFonts w:ascii="Times New Roman" w:hAnsi="Times New Roman"/>
          <w:b/>
          <w:color w:val="auto"/>
          <w:sz w:val="24"/>
          <w:szCs w:val="24"/>
        </w:rPr>
        <w:t xml:space="preserve">Оборудование учебного кабинета: </w:t>
      </w:r>
    </w:p>
    <w:p w14:paraId="5D40EF5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auto"/>
          <w:sz w:val="24"/>
          <w:szCs w:val="24"/>
        </w:rPr>
      </w:pPr>
    </w:p>
    <w:p w14:paraId="1AB8AC88">
      <w:pPr>
        <w:widowControl w:val="0"/>
        <w:numPr>
          <w:ilvl w:val="0"/>
          <w:numId w:val="5"/>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w:t>
      </w:r>
    </w:p>
    <w:p w14:paraId="263D202B">
      <w:pPr>
        <w:widowControl w:val="0"/>
        <w:numPr>
          <w:ilvl w:val="0"/>
          <w:numId w:val="5"/>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«Максим»и др.;</w:t>
      </w:r>
    </w:p>
    <w:p w14:paraId="3281F560">
      <w:pPr>
        <w:widowControl w:val="0"/>
        <w:numPr>
          <w:ilvl w:val="0"/>
          <w:numId w:val="5"/>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тренажер - манекен взрослого для отработки приемов удаления инородного тела из верхних дыхательных путей;</w:t>
      </w:r>
    </w:p>
    <w:p w14:paraId="78B289C1">
      <w:pPr>
        <w:widowControl w:val="0"/>
        <w:numPr>
          <w:ilvl w:val="0"/>
          <w:numId w:val="5"/>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имитаторы ранений и поражений;</w:t>
      </w:r>
    </w:p>
    <w:p w14:paraId="5943D7A9">
      <w:pPr>
        <w:widowControl w:val="0"/>
        <w:numPr>
          <w:ilvl w:val="0"/>
          <w:numId w:val="5"/>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 xml:space="preserve">образцы средств первой медицинской помощи: индивидуальный перевязочный пакет ИПП-1; жгут кровоостанавливающий; аптечка индивидуальная АИ-2; комплект противоожоговый; индивидуальный противохимический пакет ИПП-11; сумка санитарная; носилки плащевые; </w:t>
      </w:r>
    </w:p>
    <w:p w14:paraId="631FE2B7">
      <w:pPr>
        <w:widowControl w:val="0"/>
        <w:numPr>
          <w:ilvl w:val="0"/>
          <w:numId w:val="5"/>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образцы средств индивидуальной защиты (СИЗ): противогаз ГП-7, респиратор Р-2, защитный костюм Л-1, общевойсковой защитный костюм и оборудования: общевойсковой прибор химической разведки, компас-азимут; дозиметр бытовой (индикатор радиоактивности);</w:t>
      </w:r>
    </w:p>
    <w:p w14:paraId="7F5E8D1E">
      <w:pPr>
        <w:widowControl w:val="0"/>
        <w:numPr>
          <w:ilvl w:val="0"/>
          <w:numId w:val="5"/>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 xml:space="preserve">макеты: встроенного убежища, быстровозводимого убежища, противорадиационного укрытия, а также макеты местности, зданий и муляжи; </w:t>
      </w:r>
    </w:p>
    <w:p w14:paraId="3C52AE9B">
      <w:pPr>
        <w:widowControl w:val="0"/>
        <w:numPr>
          <w:ilvl w:val="0"/>
          <w:numId w:val="5"/>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 xml:space="preserve">образцы средств пожаротушения (СП); </w:t>
      </w:r>
    </w:p>
    <w:p w14:paraId="7CC478AC">
      <w:pPr>
        <w:widowControl w:val="0"/>
        <w:numPr>
          <w:ilvl w:val="0"/>
          <w:numId w:val="5"/>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макет автомата Калашникова;</w:t>
      </w:r>
    </w:p>
    <w:p w14:paraId="30DEC6AB">
      <w:pPr>
        <w:widowControl w:val="0"/>
        <w:numPr>
          <w:ilvl w:val="0"/>
          <w:numId w:val="5"/>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электронный стрелковый тренажер</w:t>
      </w:r>
    </w:p>
    <w:p w14:paraId="2D631F12">
      <w:pPr>
        <w:widowControl w:val="0"/>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color w:val="auto"/>
          <w:sz w:val="24"/>
          <w:szCs w:val="24"/>
        </w:rPr>
      </w:pPr>
      <w:r>
        <w:rPr>
          <w:rFonts w:ascii="Times New Roman" w:hAnsi="Times New Roman"/>
          <w:b/>
          <w:color w:val="auto"/>
          <w:sz w:val="24"/>
          <w:szCs w:val="24"/>
        </w:rPr>
        <w:t xml:space="preserve">Технические средства обучения: </w:t>
      </w:r>
    </w:p>
    <w:p w14:paraId="0A992F40">
      <w:pPr>
        <w:widowControl w:val="0"/>
        <w:numPr>
          <w:ilvl w:val="0"/>
          <w:numId w:val="6"/>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персональный компьютер с лицензионным программным обеспечением;</w:t>
      </w:r>
    </w:p>
    <w:p w14:paraId="58135BAD">
      <w:pPr>
        <w:widowControl w:val="0"/>
        <w:numPr>
          <w:ilvl w:val="0"/>
          <w:numId w:val="6"/>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мультимедийный проектор;</w:t>
      </w:r>
    </w:p>
    <w:p w14:paraId="2317C16B">
      <w:pPr>
        <w:widowControl w:val="0"/>
        <w:numPr>
          <w:ilvl w:val="0"/>
          <w:numId w:val="6"/>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интерактивная доска</w:t>
      </w:r>
    </w:p>
    <w:p w14:paraId="6085A567">
      <w:pPr>
        <w:widowControl w:val="0"/>
        <w:numPr>
          <w:ilvl w:val="0"/>
          <w:numId w:val="6"/>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olor w:val="auto"/>
          <w:sz w:val="24"/>
          <w:szCs w:val="24"/>
        </w:rPr>
      </w:pPr>
      <w:r>
        <w:rPr>
          <w:rFonts w:ascii="Times New Roman" w:hAnsi="Times New Roman"/>
          <w:color w:val="auto"/>
          <w:sz w:val="24"/>
          <w:szCs w:val="24"/>
        </w:rPr>
        <w:t>Выход в локальную сеть.</w:t>
      </w:r>
    </w:p>
    <w:p w14:paraId="0A70F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7" w:right="57"/>
        <w:jc w:val="both"/>
        <w:rPr>
          <w:rFonts w:ascii="Times New Roman" w:hAnsi="Times New Roman"/>
          <w:color w:val="auto"/>
          <w:sz w:val="24"/>
          <w:szCs w:val="24"/>
        </w:rPr>
      </w:pPr>
    </w:p>
    <w:p w14:paraId="44477F8F">
      <w:pPr>
        <w:widowControl w:val="0"/>
        <w:spacing w:after="0" w:line="240" w:lineRule="auto"/>
        <w:ind w:firstLine="709"/>
        <w:rPr>
          <w:rFonts w:ascii="Times New Roman" w:hAnsi="Times New Roman"/>
          <w:b/>
          <w:bCs/>
          <w:color w:val="auto"/>
          <w:sz w:val="24"/>
          <w:szCs w:val="24"/>
        </w:rPr>
      </w:pPr>
      <w:bookmarkStart w:id="13" w:name="_heading=h.26in1rg"/>
      <w:bookmarkEnd w:id="13"/>
      <w:r>
        <w:rPr>
          <w:rFonts w:ascii="Times New Roman" w:hAnsi="Times New Roman"/>
          <w:b/>
          <w:bCs/>
          <w:color w:val="auto"/>
          <w:sz w:val="24"/>
          <w:szCs w:val="24"/>
        </w:rPr>
        <w:t>3.2. Информационное обеспечение обучения</w:t>
      </w:r>
    </w:p>
    <w:p w14:paraId="2E224C72">
      <w:pPr>
        <w:widowControl w:val="0"/>
        <w:spacing w:after="0" w:line="240" w:lineRule="auto"/>
        <w:ind w:firstLine="709"/>
        <w:rPr>
          <w:rFonts w:ascii="Times New Roman" w:hAnsi="Times New Roman"/>
          <w:b/>
          <w:bCs/>
          <w:color w:val="auto"/>
          <w:sz w:val="24"/>
          <w:szCs w:val="24"/>
        </w:rPr>
      </w:pPr>
    </w:p>
    <w:p w14:paraId="1AF30AC4">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Основная литература</w:t>
      </w:r>
    </w:p>
    <w:p w14:paraId="7CBF0125">
      <w:pPr>
        <w:widowControl w:val="0"/>
        <w:autoSpaceDE w:val="0"/>
        <w:autoSpaceDN w:val="0"/>
        <w:adjustRightInd w:val="0"/>
        <w:spacing w:after="0" w:line="240" w:lineRule="auto"/>
        <w:jc w:val="both"/>
        <w:rPr>
          <w:sz w:val="24"/>
          <w:szCs w:val="24"/>
        </w:rPr>
      </w:pPr>
    </w:p>
    <w:p w14:paraId="0F5EA2E4">
      <w:pPr>
        <w:spacing w:after="0"/>
        <w:jc w:val="both"/>
        <w:rPr>
          <w:rFonts w:ascii="Times New Roman" w:hAnsi="Times New Roman"/>
          <w:sz w:val="24"/>
          <w:szCs w:val="24"/>
        </w:rPr>
      </w:pPr>
      <w:r>
        <w:rPr>
          <w:rFonts w:ascii="Times New Roman" w:hAnsi="Times New Roman"/>
          <w:sz w:val="24"/>
          <w:szCs w:val="24"/>
        </w:rPr>
        <w:t>Акимова, Л. А. </w:t>
      </w:r>
    </w:p>
    <w:p w14:paraId="3DA69B14">
      <w:pPr>
        <w:spacing w:after="0"/>
        <w:jc w:val="both"/>
        <w:rPr>
          <w:rFonts w:ascii="Times New Roman" w:hAnsi="Times New Roman"/>
          <w:sz w:val="24"/>
          <w:szCs w:val="24"/>
        </w:rPr>
      </w:pPr>
      <w:r>
        <w:rPr>
          <w:rFonts w:ascii="Times New Roman" w:hAnsi="Times New Roman"/>
          <w:sz w:val="24"/>
          <w:szCs w:val="24"/>
        </w:rPr>
        <w:t>Здоровьесберегающие технологии в школе: методика обучения и воспитания БЖД : учебник для среднего профессионального образования / Л. А. Акимова, Е. Е. Лутовина. — 2-е изд., перераб. и доп. — Москва : Издательство Юрайт, 2025. — 336 с. — (Профессиональное образование). — ISBN 978-5-534-11987-9. — Текст : электронный // Образовательная платформа Юрайт [сайт]. с. 2 — URL: https://urait.ru/bcode/566596/p.2 (дата обращения: 24.03.2025)</w:t>
      </w:r>
    </w:p>
    <w:p w14:paraId="259F9865">
      <w:pPr>
        <w:spacing w:after="0"/>
        <w:ind w:firstLine="360"/>
        <w:jc w:val="both"/>
        <w:rPr>
          <w:rFonts w:ascii="Times New Roman" w:hAnsi="Times New Roman"/>
          <w:b/>
          <w:sz w:val="24"/>
          <w:szCs w:val="24"/>
        </w:rPr>
      </w:pPr>
      <w:r>
        <w:rPr>
          <w:rFonts w:ascii="Times New Roman" w:hAnsi="Times New Roman"/>
          <w:b/>
          <w:sz w:val="24"/>
          <w:szCs w:val="24"/>
        </w:rPr>
        <w:t>ДОПОЛНИТЕЛЬНАЯ</w:t>
      </w:r>
    </w:p>
    <w:p w14:paraId="08BE4B48">
      <w:pPr>
        <w:spacing w:after="0"/>
        <w:ind w:firstLine="360"/>
        <w:jc w:val="both"/>
        <w:rPr>
          <w:rFonts w:ascii="Times New Roman" w:hAnsi="Times New Roman"/>
          <w:b/>
          <w:sz w:val="24"/>
          <w:szCs w:val="24"/>
        </w:rPr>
      </w:pPr>
    </w:p>
    <w:p w14:paraId="500B37A1">
      <w:pPr>
        <w:shd w:val="clear" w:color="auto" w:fill="FFFFFF"/>
        <w:suppressAutoHyphens/>
        <w:spacing w:after="0" w:line="240" w:lineRule="auto"/>
        <w:ind w:left="360" w:right="38"/>
        <w:jc w:val="both"/>
        <w:rPr>
          <w:rFonts w:ascii="Times New Roman" w:hAnsi="Times New Roman"/>
          <w:spacing w:val="10"/>
          <w:sz w:val="24"/>
          <w:szCs w:val="24"/>
        </w:rPr>
      </w:pPr>
      <w:r>
        <w:rPr>
          <w:rFonts w:ascii="Times New Roman" w:hAnsi="Times New Roman"/>
          <w:sz w:val="24"/>
          <w:szCs w:val="24"/>
        </w:rPr>
        <w:t>1</w:t>
      </w:r>
      <w:r>
        <w:rPr>
          <w:rFonts w:ascii="Times New Roman" w:hAnsi="Times New Roman"/>
          <w:spacing w:val="2"/>
          <w:sz w:val="24"/>
          <w:szCs w:val="24"/>
        </w:rPr>
        <w:t xml:space="preserve">. Смирнов А.Т.Основы безопасности жизнедеятельности: учеб. для </w:t>
      </w:r>
      <w:r>
        <w:rPr>
          <w:rFonts w:ascii="Times New Roman" w:hAnsi="Times New Roman"/>
          <w:spacing w:val="10"/>
          <w:sz w:val="24"/>
          <w:szCs w:val="24"/>
        </w:rPr>
        <w:t xml:space="preserve">учащихся 10 кл. общеобразоват. учрежд. / А.Т.Смирнов, Б.О.Хренников </w:t>
      </w:r>
      <w:r>
        <w:rPr>
          <w:rFonts w:ascii="Times New Roman" w:hAnsi="Times New Roman"/>
          <w:sz w:val="24"/>
          <w:szCs w:val="24"/>
        </w:rPr>
        <w:t xml:space="preserve">под ред. А.Т.Смирнова. — 4-е изд., перераб. – М., </w:t>
      </w:r>
      <w:r>
        <w:rPr>
          <w:rFonts w:ascii="Times New Roman" w:hAnsi="Times New Roman"/>
          <w:spacing w:val="-3"/>
          <w:sz w:val="24"/>
          <w:szCs w:val="24"/>
        </w:rPr>
        <w:t>2012.</w:t>
      </w:r>
    </w:p>
    <w:p w14:paraId="25FFF14B">
      <w:pPr>
        <w:pStyle w:val="151"/>
        <w:shd w:val="clear" w:color="auto" w:fill="auto"/>
        <w:spacing w:before="0" w:line="240" w:lineRule="auto"/>
        <w:ind w:right="20" w:firstLine="0"/>
        <w:jc w:val="both"/>
        <w:rPr>
          <w:b/>
          <w:sz w:val="24"/>
          <w:szCs w:val="24"/>
        </w:rPr>
      </w:pPr>
    </w:p>
    <w:p w14:paraId="61E9D2CD">
      <w:pPr>
        <w:shd w:val="clear" w:color="auto" w:fill="FFFFFF"/>
        <w:suppressAutoHyphens/>
        <w:spacing w:after="0" w:line="240" w:lineRule="auto"/>
        <w:ind w:left="360" w:right="38"/>
        <w:jc w:val="both"/>
        <w:rPr>
          <w:rFonts w:ascii="Times New Roman" w:hAnsi="Times New Roman"/>
          <w:spacing w:val="10"/>
          <w:sz w:val="24"/>
          <w:szCs w:val="24"/>
        </w:rPr>
      </w:pPr>
      <w:r>
        <w:rPr>
          <w:rFonts w:ascii="Times New Roman" w:hAnsi="Times New Roman"/>
          <w:spacing w:val="2"/>
          <w:sz w:val="24"/>
          <w:szCs w:val="24"/>
        </w:rPr>
        <w:t xml:space="preserve">2. Смирнов А.Т.Основы безопасности жизнедеятельности: учеб. для </w:t>
      </w:r>
      <w:r>
        <w:rPr>
          <w:rFonts w:ascii="Times New Roman" w:hAnsi="Times New Roman"/>
          <w:spacing w:val="10"/>
          <w:sz w:val="24"/>
          <w:szCs w:val="24"/>
        </w:rPr>
        <w:t xml:space="preserve">учащихся 10 кл. часть1 общеобразоват. учрежд. / А.Т.Смирнов, Б.И.Мишин, </w:t>
      </w:r>
      <w:r>
        <w:rPr>
          <w:rFonts w:ascii="Times New Roman" w:hAnsi="Times New Roman"/>
          <w:sz w:val="24"/>
          <w:szCs w:val="24"/>
        </w:rPr>
        <w:t xml:space="preserve">В.А.Васнев; под ред. А.Т.Смирнова. — 9-е изд., перераб. – М., </w:t>
      </w:r>
      <w:r>
        <w:rPr>
          <w:rFonts w:ascii="Times New Roman" w:hAnsi="Times New Roman"/>
          <w:spacing w:val="-3"/>
          <w:sz w:val="24"/>
          <w:szCs w:val="24"/>
        </w:rPr>
        <w:t>2010.</w:t>
      </w:r>
    </w:p>
    <w:p w14:paraId="228AA9D6">
      <w:pPr>
        <w:spacing w:after="0" w:line="240" w:lineRule="auto"/>
        <w:ind w:left="360"/>
        <w:jc w:val="both"/>
        <w:rPr>
          <w:rFonts w:ascii="Times New Roman" w:hAnsi="Times New Roman"/>
          <w:b/>
          <w:sz w:val="24"/>
          <w:szCs w:val="24"/>
        </w:rPr>
      </w:pPr>
      <w:r>
        <w:rPr>
          <w:rFonts w:ascii="Times New Roman" w:hAnsi="Times New Roman"/>
          <w:spacing w:val="2"/>
          <w:sz w:val="24"/>
          <w:szCs w:val="24"/>
        </w:rPr>
        <w:t xml:space="preserve">3. Смирнов А.Т.Основы безопасности жизнедеятельности: учеб. для </w:t>
      </w:r>
      <w:r>
        <w:rPr>
          <w:rFonts w:ascii="Times New Roman" w:hAnsi="Times New Roman"/>
          <w:spacing w:val="10"/>
          <w:sz w:val="24"/>
          <w:szCs w:val="24"/>
        </w:rPr>
        <w:t xml:space="preserve">учащихся 10 кл. часть 2 общеобразоват. учрежд. / А.Т.Смирнов, Б.И.Мишин,П.В.Ижевский </w:t>
      </w:r>
      <w:r>
        <w:rPr>
          <w:rFonts w:ascii="Times New Roman" w:hAnsi="Times New Roman"/>
          <w:sz w:val="24"/>
          <w:szCs w:val="24"/>
        </w:rPr>
        <w:t xml:space="preserve">; под ред. А.Т.Смирнова. — 8-е изд., перераб. – М., </w:t>
      </w:r>
      <w:r>
        <w:rPr>
          <w:rFonts w:ascii="Times New Roman" w:hAnsi="Times New Roman"/>
          <w:spacing w:val="-3"/>
          <w:sz w:val="24"/>
          <w:szCs w:val="24"/>
        </w:rPr>
        <w:t>2010.</w:t>
      </w:r>
    </w:p>
    <w:p w14:paraId="3DA31FAE">
      <w:pPr>
        <w:spacing w:after="0" w:line="240" w:lineRule="auto"/>
        <w:ind w:left="360"/>
        <w:jc w:val="both"/>
        <w:rPr>
          <w:rFonts w:ascii="Times New Roman" w:hAnsi="Times New Roman"/>
          <w:sz w:val="24"/>
          <w:szCs w:val="24"/>
        </w:rPr>
      </w:pPr>
      <w:r>
        <w:rPr>
          <w:rFonts w:ascii="Times New Roman" w:hAnsi="Times New Roman"/>
          <w:sz w:val="24"/>
          <w:szCs w:val="24"/>
        </w:rPr>
        <w:t>Цехмистро, Л. Н. Основы безопасности жизнедеятельности человека : учебное пособие / Л. Н. Цехмистро, В. А. Лукашевич. — Минск : БГУФК, 2022. — 91 с. — ISBN 978-985-569-622-4. — Текст : электронный // Лань : электронно-библиотечная система. — URL: https://e.lanbook.com/book/338681 (дата обращения: 28.12.2023). — Режим доступа: для авториз. пользователей.</w:t>
      </w:r>
    </w:p>
    <w:p w14:paraId="468095C2">
      <w:pPr>
        <w:spacing w:after="0" w:line="240" w:lineRule="auto"/>
        <w:jc w:val="both"/>
        <w:rPr>
          <w:rFonts w:ascii="Times New Roman" w:hAnsi="Times New Roman"/>
          <w:sz w:val="24"/>
          <w:szCs w:val="24"/>
        </w:rPr>
      </w:pPr>
    </w:p>
    <w:p w14:paraId="6ABBDABF">
      <w:pPr>
        <w:spacing w:after="0" w:line="240" w:lineRule="auto"/>
        <w:ind w:left="360"/>
        <w:jc w:val="both"/>
        <w:rPr>
          <w:rFonts w:ascii="Times New Roman" w:hAnsi="Times New Roman" w:eastAsia="Arial Unicode MS"/>
          <w:color w:val="FF0000"/>
          <w:sz w:val="24"/>
          <w:szCs w:val="24"/>
        </w:rPr>
      </w:pPr>
      <w:r>
        <w:rPr>
          <w:rFonts w:ascii="Times New Roman" w:hAnsi="Times New Roman"/>
          <w:sz w:val="24"/>
          <w:szCs w:val="24"/>
        </w:rPr>
        <w:t>Основы безопасности жизнедеятельности : учебное пособие / Г. А. Заичко, А. Е. Приходько, Н. Д. Кундызбаева [и др.]. — Астана : КазАТУ, 2015. — 207 с. — Текст : электронный // Лань : электронно-библиотечная система. — URL: https://e.lanbook.com/book/234122 (дата обращения: 28.12.2023). — Режим доступа: для авториз. пользователей.</w:t>
      </w:r>
    </w:p>
    <w:p w14:paraId="09F6BF25">
      <w:pPr>
        <w:widowControl w:val="0"/>
        <w:shd w:val="clear" w:color="auto" w:fill="FFFFFF"/>
        <w:spacing w:after="0" w:line="240" w:lineRule="auto"/>
        <w:ind w:firstLine="709"/>
        <w:jc w:val="both"/>
        <w:rPr>
          <w:rFonts w:ascii="Times New Roman" w:hAnsi="Times New Roman"/>
          <w:spacing w:val="10"/>
          <w:sz w:val="24"/>
          <w:szCs w:val="24"/>
        </w:rPr>
      </w:pPr>
      <w:r>
        <w:rPr>
          <w:rFonts w:ascii="Times New Roman" w:hAnsi="Times New Roman"/>
          <w:sz w:val="24"/>
          <w:szCs w:val="24"/>
        </w:rPr>
        <w:t>Основы безопасности жизнедеятельности : учебное пособие / Г. А. Заичко, А. Е.     Приходько, Н. Д. Кундызбаева [и др.]. — Астана : КазАТУ, 2015. — 207 с. — Текст : электронный // Лань : электронно-библиотечная система. — URL: https://e.lanbook.com/book/234122 (дата обращения: 28.12.2023). — Режим доступа: для авториз. пользователей.</w:t>
      </w:r>
    </w:p>
    <w:p w14:paraId="3BB65FD3">
      <w:pPr>
        <w:pStyle w:val="151"/>
        <w:widowControl w:val="0"/>
        <w:shd w:val="clear" w:color="auto" w:fill="auto"/>
        <w:spacing w:before="0" w:line="240" w:lineRule="auto"/>
        <w:ind w:firstLine="709"/>
        <w:jc w:val="both"/>
        <w:rPr>
          <w:sz w:val="24"/>
          <w:szCs w:val="24"/>
        </w:rPr>
      </w:pPr>
    </w:p>
    <w:p w14:paraId="3A2A2D2F">
      <w:pPr>
        <w:pStyle w:val="151"/>
        <w:widowControl w:val="0"/>
        <w:shd w:val="clear" w:color="auto" w:fill="auto"/>
        <w:spacing w:before="0" w:line="240" w:lineRule="auto"/>
        <w:ind w:firstLine="709"/>
        <w:jc w:val="both"/>
        <w:rPr>
          <w:b/>
          <w:sz w:val="24"/>
          <w:szCs w:val="24"/>
        </w:rPr>
      </w:pPr>
      <w:r>
        <w:rPr>
          <w:b/>
          <w:sz w:val="24"/>
          <w:szCs w:val="24"/>
        </w:rPr>
        <w:t>Для студентов:</w:t>
      </w:r>
    </w:p>
    <w:p w14:paraId="516B2F9E">
      <w:pPr>
        <w:pStyle w:val="151"/>
        <w:widowControl w:val="0"/>
        <w:shd w:val="clear" w:color="auto" w:fill="auto"/>
        <w:spacing w:before="0" w:line="240" w:lineRule="auto"/>
        <w:ind w:firstLine="709"/>
        <w:jc w:val="both"/>
        <w:rPr>
          <w:sz w:val="24"/>
          <w:szCs w:val="24"/>
        </w:rPr>
      </w:pPr>
      <w:r>
        <w:rPr>
          <w:sz w:val="24"/>
          <w:szCs w:val="24"/>
        </w:rPr>
        <w:t>Айзман Р.И., Омельченко И.В. Основы медицинских знаний: учеб.пособие для бакалавров. - М.: 2013</w:t>
      </w:r>
    </w:p>
    <w:p w14:paraId="50E73C7B">
      <w:pPr>
        <w:pStyle w:val="151"/>
        <w:widowControl w:val="0"/>
        <w:shd w:val="clear" w:color="auto" w:fill="auto"/>
        <w:spacing w:before="0" w:line="240" w:lineRule="auto"/>
        <w:ind w:firstLine="709"/>
        <w:jc w:val="both"/>
        <w:rPr>
          <w:sz w:val="24"/>
          <w:szCs w:val="24"/>
        </w:rPr>
      </w:pPr>
      <w:r>
        <w:rPr>
          <w:sz w:val="24"/>
          <w:szCs w:val="24"/>
        </w:rPr>
        <w:t>Аксенова М, Кузнецов С., Евлахович и др. Огнестрельное оружие. - М.: 2012</w:t>
      </w:r>
    </w:p>
    <w:p w14:paraId="255332A5">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Косолапова  Н.В.,  Прокопенко  Н.А.  Основы  безопасностижизнедеятельности:  учебник  для  студентов профессиональныхобразовательных организаций, осваивающих профессии и специальностиСПО.–М., 2017</w:t>
      </w:r>
    </w:p>
    <w:p w14:paraId="70F30B9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Косолапова  Н.В.  и  др.  Безопасность  жизнедеятельности:  учебник  длястудентов профессиональных образовательных организаций, осваивающихпрофессии и специальности СПО. – М., 2017</w:t>
      </w:r>
    </w:p>
    <w:p w14:paraId="7640740B">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Косолапова  Н.В.  и  др.  Безопасность  жизнедеятельности.  Практикум:учеб.пособие для студентов профессиональных образовательных организаций,осваивающих профессии и специальности СПО.– М., 2017</w:t>
      </w:r>
    </w:p>
    <w:p w14:paraId="07CEECE2">
      <w:pPr>
        <w:pStyle w:val="151"/>
        <w:widowControl w:val="0"/>
        <w:shd w:val="clear" w:color="auto" w:fill="auto"/>
        <w:spacing w:before="0" w:line="240" w:lineRule="auto"/>
        <w:ind w:firstLine="709"/>
        <w:jc w:val="both"/>
        <w:rPr>
          <w:sz w:val="24"/>
          <w:szCs w:val="24"/>
        </w:rPr>
      </w:pPr>
      <w:r>
        <w:rPr>
          <w:sz w:val="24"/>
          <w:szCs w:val="24"/>
        </w:rPr>
        <w:t>Микрюков В.Ю. Безопасность жизнедеятельности. / Учебник для студентов среднего проф. обр. - М.: 2014</w:t>
      </w:r>
    </w:p>
    <w:p w14:paraId="3D2E8D74">
      <w:pPr>
        <w:pStyle w:val="151"/>
        <w:widowControl w:val="0"/>
        <w:shd w:val="clear" w:color="auto" w:fill="auto"/>
        <w:spacing w:before="0" w:line="240" w:lineRule="auto"/>
        <w:ind w:firstLine="709"/>
        <w:jc w:val="both"/>
        <w:rPr>
          <w:sz w:val="24"/>
          <w:szCs w:val="24"/>
        </w:rPr>
      </w:pPr>
      <w:r>
        <w:rPr>
          <w:sz w:val="24"/>
          <w:szCs w:val="24"/>
        </w:rPr>
        <w:t>Микрюков В.Ю. Основы военной службы: учебник для учащихся старших классов сред.обр. учр. и студентов сред. спец. учеб. заведений, а также для преподавателей этого курса. - М.: 2014</w:t>
      </w:r>
    </w:p>
    <w:p w14:paraId="75F23977">
      <w:pPr>
        <w:pStyle w:val="151"/>
        <w:widowControl w:val="0"/>
        <w:shd w:val="clear" w:color="auto" w:fill="auto"/>
        <w:spacing w:before="0" w:line="240" w:lineRule="auto"/>
        <w:ind w:firstLine="709"/>
        <w:jc w:val="both"/>
        <w:rPr>
          <w:sz w:val="24"/>
          <w:szCs w:val="24"/>
        </w:rPr>
      </w:pPr>
      <w:r>
        <w:rPr>
          <w:sz w:val="24"/>
          <w:szCs w:val="24"/>
        </w:rPr>
        <w:t>Микрюков В.Ю. Азбука патриота. Друзья и враги России. - М.: 2013</w:t>
      </w:r>
    </w:p>
    <w:p w14:paraId="076579AB">
      <w:pPr>
        <w:pStyle w:val="151"/>
        <w:widowControl w:val="0"/>
        <w:shd w:val="clear" w:color="auto" w:fill="auto"/>
        <w:spacing w:before="0" w:line="240" w:lineRule="auto"/>
        <w:ind w:firstLine="709"/>
        <w:jc w:val="both"/>
        <w:rPr>
          <w:sz w:val="24"/>
          <w:szCs w:val="24"/>
        </w:rPr>
      </w:pPr>
      <w:r>
        <w:rPr>
          <w:sz w:val="24"/>
          <w:szCs w:val="24"/>
        </w:rPr>
        <w:t>Для преподавателей</w:t>
      </w:r>
    </w:p>
    <w:p w14:paraId="67E37071">
      <w:pPr>
        <w:pStyle w:val="151"/>
        <w:widowControl w:val="0"/>
        <w:shd w:val="clear" w:color="auto" w:fill="auto"/>
        <w:spacing w:before="0" w:line="240" w:lineRule="auto"/>
        <w:ind w:firstLine="709"/>
        <w:jc w:val="both"/>
        <w:rPr>
          <w:sz w:val="24"/>
          <w:szCs w:val="24"/>
        </w:rPr>
      </w:pPr>
      <w:r>
        <w:rPr>
          <w:sz w:val="24"/>
          <w:szCs w:val="24"/>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 СЗ РФ. - 2009. - N 4. - Ст. 445</w:t>
      </w:r>
    </w:p>
    <w:p w14:paraId="04E7B48F">
      <w:pPr>
        <w:pStyle w:val="2"/>
        <w:keepNext w:val="0"/>
        <w:keepLines w:val="0"/>
        <w:widowControl w:val="0"/>
        <w:spacing w:before="0" w:line="240" w:lineRule="auto"/>
        <w:ind w:firstLine="709"/>
        <w:jc w:val="both"/>
        <w:rPr>
          <w:rFonts w:ascii="Times New Roman" w:hAnsi="Times New Roman"/>
          <w:color w:val="auto"/>
          <w:sz w:val="24"/>
          <w:szCs w:val="24"/>
        </w:rPr>
      </w:pPr>
      <w:r>
        <w:rPr>
          <w:rFonts w:ascii="Times New Roman" w:hAnsi="Times New Roman"/>
          <w:color w:val="auto"/>
          <w:sz w:val="24"/>
          <w:szCs w:val="24"/>
        </w:rPr>
        <w:t xml:space="preserve">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w:t>
      </w:r>
    </w:p>
    <w:p w14:paraId="73934E44">
      <w:pPr>
        <w:pStyle w:val="2"/>
        <w:keepNext w:val="0"/>
        <w:keepLines w:val="0"/>
        <w:widowControl w:val="0"/>
        <w:spacing w:before="0" w:line="240" w:lineRule="auto"/>
        <w:ind w:firstLine="709"/>
        <w:jc w:val="both"/>
        <w:rPr>
          <w:rFonts w:ascii="Times New Roman" w:hAnsi="Times New Roman"/>
          <w:color w:val="auto"/>
          <w:sz w:val="24"/>
          <w:szCs w:val="24"/>
        </w:rPr>
      </w:pPr>
      <w:r>
        <w:rPr>
          <w:rFonts w:ascii="Times New Roman" w:hAnsi="Times New Roman"/>
          <w:color w:val="auto"/>
          <w:sz w:val="24"/>
          <w:szCs w:val="24"/>
        </w:rPr>
        <w:t>03.07.2016, с изм. от 19.12.2016.).</w:t>
      </w:r>
    </w:p>
    <w:p w14:paraId="6181BE5E">
      <w:pPr>
        <w:pStyle w:val="151"/>
        <w:widowControl w:val="0"/>
        <w:shd w:val="clear" w:color="auto" w:fill="auto"/>
        <w:spacing w:before="0" w:line="240" w:lineRule="auto"/>
        <w:ind w:firstLine="709"/>
        <w:jc w:val="both"/>
        <w:rPr>
          <w:color w:val="FF0000"/>
          <w:sz w:val="24"/>
          <w:szCs w:val="24"/>
        </w:rPr>
      </w:pPr>
      <w:r>
        <w:rPr>
          <w:sz w:val="24"/>
          <w:szCs w:val="24"/>
        </w:rPr>
        <w:t>Приказ Минпросвещения России от 12.08.2022 N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 413" (Зарегистрировано в Минюсте России 12.09.2022 N 70034)</w:t>
      </w:r>
    </w:p>
    <w:p w14:paraId="757561E4">
      <w:pPr>
        <w:pStyle w:val="2"/>
        <w:keepNext w:val="0"/>
        <w:keepLines w:val="0"/>
        <w:widowControl w:val="0"/>
        <w:spacing w:before="0" w:line="240" w:lineRule="auto"/>
        <w:ind w:firstLine="709"/>
        <w:jc w:val="both"/>
        <w:rPr>
          <w:rFonts w:ascii="Times New Roman" w:hAnsi="Times New Roman"/>
          <w:color w:val="auto"/>
          <w:sz w:val="24"/>
          <w:szCs w:val="24"/>
        </w:rPr>
      </w:pPr>
      <w:r>
        <w:rPr>
          <w:rFonts w:ascii="Times New Roman" w:hAnsi="Times New Roman"/>
          <w:color w:val="auto"/>
          <w:sz w:val="24"/>
          <w:szCs w:val="24"/>
        </w:rPr>
        <w:t>Приказ Министерства образования и науки Российской Федерации от 31.12.2015 № 1578"О внесении изменений в федеральный государственный образовательный стандарт</w:t>
      </w:r>
      <w:r>
        <w:rPr>
          <w:rFonts w:ascii="Times New Roman" w:hAnsi="Times New Roman"/>
          <w:color w:val="auto"/>
          <w:sz w:val="24"/>
          <w:szCs w:val="24"/>
        </w:rPr>
        <w:br w:type="textWrapping"/>
      </w:r>
      <w:r>
        <w:rPr>
          <w:rFonts w:ascii="Times New Roman" w:hAnsi="Times New Roman"/>
          <w:color w:val="auto"/>
          <w:sz w:val="24"/>
          <w:szCs w:val="24"/>
        </w:rPr>
        <w:t>среднего общего образования, утвержденный приказом Министерства образования и науки Российской Федерации от 17 мая 2012 г. № 413"</w:t>
      </w:r>
      <w:r>
        <w:rPr>
          <w:rFonts w:ascii="Times New Roman" w:hAnsi="Times New Roman"/>
          <w:color w:val="auto"/>
          <w:sz w:val="24"/>
          <w:szCs w:val="24"/>
        </w:rPr>
        <w:br w:type="textWrapping"/>
      </w:r>
      <w:r>
        <w:rPr>
          <w:rFonts w:ascii="Times New Roman" w:hAnsi="Times New Roman"/>
          <w:color w:val="auto"/>
          <w:sz w:val="24"/>
          <w:szCs w:val="24"/>
        </w:rPr>
        <w:t>(Зарегистрирован 09.02.2016 № 41020).</w:t>
      </w:r>
    </w:p>
    <w:p w14:paraId="0506295A">
      <w:pPr>
        <w:pStyle w:val="2"/>
        <w:keepNext w:val="0"/>
        <w:keepLines w:val="0"/>
        <w:widowControl w:val="0"/>
        <w:spacing w:before="0" w:line="240" w:lineRule="auto"/>
        <w:ind w:firstLine="709"/>
        <w:jc w:val="both"/>
        <w:rPr>
          <w:rFonts w:ascii="Times New Roman" w:hAnsi="Times New Roman"/>
          <w:color w:val="FF0000"/>
          <w:sz w:val="24"/>
          <w:szCs w:val="24"/>
        </w:rPr>
      </w:pPr>
      <w:r>
        <w:rPr>
          <w:rFonts w:ascii="Times New Roman" w:hAnsi="Times New Roman"/>
          <w:color w:val="auto"/>
          <w:sz w:val="24"/>
          <w:szCs w:val="24"/>
        </w:rPr>
        <w:t>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2 числа языков народов Российской Федерации, в том числе русского как родного(письмо Минпросвещения России от 20 декабря 2018 г. N 03-510 О направлении информации)</w:t>
      </w:r>
    </w:p>
    <w:p w14:paraId="3DEE7A0F">
      <w:pPr>
        <w:jc w:val="both"/>
        <w:rPr>
          <w:rFonts w:ascii="Times New Roman" w:hAnsi="Times New Roman"/>
          <w:sz w:val="24"/>
          <w:szCs w:val="24"/>
        </w:rPr>
      </w:pPr>
      <w:r>
        <w:rPr>
          <w:rFonts w:ascii="Times New Roman" w:hAnsi="Times New Roman"/>
          <w:sz w:val="24"/>
          <w:szCs w:val="24"/>
        </w:rPr>
        <w:t>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(уточнены фгау «фиро» 25 мая 2017 г.)</w:t>
      </w:r>
    </w:p>
    <w:p w14:paraId="5450A192">
      <w:pPr>
        <w:pStyle w:val="2"/>
        <w:keepNext w:val="0"/>
        <w:keepLines w:val="0"/>
        <w:widowControl w:val="0"/>
        <w:spacing w:before="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Примерная  основная  образовательная  программа  среднего  общегообразования,  одобренная  решением  федерального  учебно-методическогопрофессионального образования, осваиваемой профессии ППКРС или специальности ППССЗ объединения по общему образованию ((протокол от 30.11.2022 №14)</w:t>
      </w:r>
    </w:p>
    <w:p w14:paraId="142DAAA3">
      <w:pPr>
        <w:pStyle w:val="151"/>
        <w:widowControl w:val="0"/>
        <w:shd w:val="clear" w:color="auto" w:fill="auto"/>
        <w:spacing w:before="0" w:line="240" w:lineRule="auto"/>
        <w:ind w:firstLine="709"/>
        <w:jc w:val="both"/>
        <w:rPr>
          <w:sz w:val="24"/>
          <w:szCs w:val="24"/>
        </w:rPr>
      </w:pPr>
      <w:r>
        <w:rPr>
          <w:sz w:val="24"/>
          <w:szCs w:val="24"/>
        </w:rPr>
        <w:t>Гражданский кодекс РФ (часть первая) :федер. закон от 30.11.94 №51- ФЗ (в ред. от 11.02.2013, с изм. и доп. от 01.03.2013) // СЗ РФ. - 1994. - N 32.Ч. 1. - Ст. 3301</w:t>
      </w:r>
    </w:p>
    <w:p w14:paraId="22622CD9">
      <w:pPr>
        <w:pStyle w:val="151"/>
        <w:widowControl w:val="0"/>
        <w:shd w:val="clear" w:color="auto" w:fill="auto"/>
        <w:spacing w:before="0" w:line="240" w:lineRule="auto"/>
        <w:ind w:firstLine="709"/>
        <w:jc w:val="both"/>
        <w:rPr>
          <w:sz w:val="24"/>
          <w:szCs w:val="24"/>
        </w:rPr>
      </w:pPr>
      <w:r>
        <w:rPr>
          <w:sz w:val="24"/>
          <w:szCs w:val="24"/>
        </w:rPr>
        <w:t>Гражданский кодекс РФ (часть вторая) :федер. закон от 26.01.96 №14- ФЗ (в ред. от 14.06.2012) // СЗ РФ. - 1996. - N 5. - Ч. 2. - Ст. 410.</w:t>
      </w:r>
    </w:p>
    <w:p w14:paraId="5E860DF1">
      <w:pPr>
        <w:pStyle w:val="151"/>
        <w:widowControl w:val="0"/>
        <w:shd w:val="clear" w:color="auto" w:fill="auto"/>
        <w:spacing w:before="0" w:line="240" w:lineRule="auto"/>
        <w:ind w:firstLine="709"/>
        <w:jc w:val="both"/>
        <w:rPr>
          <w:sz w:val="24"/>
          <w:szCs w:val="24"/>
        </w:rPr>
      </w:pPr>
      <w:r>
        <w:rPr>
          <w:sz w:val="24"/>
          <w:szCs w:val="24"/>
        </w:rPr>
        <w:t>Гражданский кодекс РФ (часть третья) :федер. закон от 26.11.01 N 146-ФЗ (в ред. от 05.06.2012) // СЗ РФ. - 2001. - N 49. - Ст. 4552</w:t>
      </w:r>
    </w:p>
    <w:p w14:paraId="3E647AC4">
      <w:pPr>
        <w:pStyle w:val="151"/>
        <w:widowControl w:val="0"/>
        <w:shd w:val="clear" w:color="auto" w:fill="auto"/>
        <w:spacing w:before="0" w:line="240" w:lineRule="auto"/>
        <w:ind w:firstLine="709"/>
        <w:jc w:val="both"/>
        <w:rPr>
          <w:sz w:val="24"/>
          <w:szCs w:val="24"/>
        </w:rPr>
      </w:pPr>
      <w:r>
        <w:rPr>
          <w:sz w:val="24"/>
          <w:szCs w:val="24"/>
        </w:rPr>
        <w:t>Гражданский кодекс РФ (часть четвертая) :федер. закон от 18.12.06 N 230-ФЗ (в ред. от 08.12.2011) // СЗ РФ. - 2006. - N 52. - Ч. 1. - Ст. 5496</w:t>
      </w:r>
    </w:p>
    <w:p w14:paraId="27E8E265">
      <w:pPr>
        <w:pStyle w:val="151"/>
        <w:widowControl w:val="0"/>
        <w:shd w:val="clear" w:color="auto" w:fill="auto"/>
        <w:spacing w:before="0" w:line="240" w:lineRule="auto"/>
        <w:ind w:firstLine="709"/>
        <w:jc w:val="both"/>
        <w:rPr>
          <w:sz w:val="24"/>
          <w:szCs w:val="24"/>
        </w:rPr>
      </w:pPr>
      <w:r>
        <w:rPr>
          <w:sz w:val="24"/>
          <w:szCs w:val="24"/>
        </w:rPr>
        <w:t>Семейный кодекс Российской Федерации от 29 дек. 1995 г. №223-ФЗ : (ред. от 12.11.2012) // СЗ РФ. - 1996. - № 1. - Ст. 16</w:t>
      </w:r>
    </w:p>
    <w:p w14:paraId="78D26184">
      <w:pPr>
        <w:pStyle w:val="151"/>
        <w:widowControl w:val="0"/>
        <w:shd w:val="clear" w:color="auto" w:fill="auto"/>
        <w:spacing w:before="0" w:line="240" w:lineRule="auto"/>
        <w:ind w:firstLine="709"/>
        <w:jc w:val="both"/>
        <w:rPr>
          <w:sz w:val="24"/>
          <w:szCs w:val="24"/>
        </w:rPr>
      </w:pPr>
      <w:r>
        <w:rPr>
          <w:sz w:val="24"/>
          <w:szCs w:val="24"/>
        </w:rPr>
        <w:t>Уголовный кодекс Российской Федерации : от 13.06.1996 N 63-ФЗ (в ред. от 07.12.2011 : с изм. и доп., вступающими в силу с 05.04.2013) // СЗ РФ.1996. - № 25. - Ст. 2954</w:t>
      </w:r>
    </w:p>
    <w:p w14:paraId="5955CB99">
      <w:pPr>
        <w:pStyle w:val="151"/>
        <w:widowControl w:val="0"/>
        <w:shd w:val="clear" w:color="auto" w:fill="auto"/>
        <w:spacing w:before="0" w:line="240" w:lineRule="auto"/>
        <w:ind w:firstLine="709"/>
        <w:jc w:val="both"/>
        <w:rPr>
          <w:sz w:val="24"/>
          <w:szCs w:val="24"/>
        </w:rPr>
      </w:pPr>
      <w:r>
        <w:rPr>
          <w:sz w:val="24"/>
          <w:szCs w:val="24"/>
        </w:rPr>
        <w:t>О воинской обязанности и военной службе :федер. закон от 28.03.1998 № 53-ФЗ (в ред. от 04.03.2013, с изм. от 21.03.1013) // СЗ РФ. - 1998. - № 13.Ст. 1475</w:t>
      </w:r>
    </w:p>
    <w:p w14:paraId="3263D972">
      <w:pPr>
        <w:pStyle w:val="151"/>
        <w:widowControl w:val="0"/>
        <w:shd w:val="clear" w:color="auto" w:fill="auto"/>
        <w:spacing w:before="0" w:line="240" w:lineRule="auto"/>
        <w:ind w:firstLine="709"/>
        <w:jc w:val="both"/>
        <w:rPr>
          <w:sz w:val="24"/>
          <w:szCs w:val="24"/>
        </w:rPr>
      </w:pPr>
      <w:r>
        <w:rPr>
          <w:sz w:val="24"/>
          <w:szCs w:val="24"/>
        </w:rPr>
        <w:t>О защите населения и территорий от чрезвычайных ситуаций природного и техногенного характера: федер. закон от 21.12.1994 N 68-ФЗ (в ред. от 11.02.2013) // СЗ РФ. - 1994. - N 35. - Ст. 3648</w:t>
      </w:r>
    </w:p>
    <w:p w14:paraId="5E496506">
      <w:pPr>
        <w:pStyle w:val="151"/>
        <w:widowControl w:val="0"/>
        <w:shd w:val="clear" w:color="auto" w:fill="auto"/>
        <w:spacing w:before="0" w:line="240" w:lineRule="auto"/>
        <w:ind w:firstLine="709"/>
        <w:jc w:val="both"/>
        <w:rPr>
          <w:sz w:val="24"/>
          <w:szCs w:val="24"/>
        </w:rPr>
      </w:pPr>
      <w:r>
        <w:rPr>
          <w:sz w:val="24"/>
          <w:szCs w:val="24"/>
        </w:rPr>
        <w:t>О промышленной безопасности опасных производственных объектов :федер. закон от 21.07.1997 № 116-ФЗ (в ред. от 04.03.2013) // СЗ РФ. - 1997. - № 30. - Ст. 3588</w:t>
      </w:r>
    </w:p>
    <w:p w14:paraId="1ECBC347">
      <w:pPr>
        <w:pStyle w:val="151"/>
        <w:widowControl w:val="0"/>
        <w:shd w:val="clear" w:color="auto" w:fill="auto"/>
        <w:spacing w:before="0" w:line="240" w:lineRule="auto"/>
        <w:ind w:firstLine="709"/>
        <w:jc w:val="both"/>
        <w:rPr>
          <w:sz w:val="24"/>
          <w:szCs w:val="24"/>
        </w:rPr>
      </w:pPr>
      <w:r>
        <w:rPr>
          <w:sz w:val="24"/>
          <w:szCs w:val="24"/>
        </w:rPr>
        <w:t>Об альтернативной гражданской службе :федер. закон от 25.07.2002 № 113-ФЗ (в ред. от 30.11.2011) // СЗ РФ. - 2002. - № 30. - Ст. 3030</w:t>
      </w:r>
    </w:p>
    <w:p w14:paraId="1E3197A4">
      <w:pPr>
        <w:pStyle w:val="151"/>
        <w:widowControl w:val="0"/>
        <w:shd w:val="clear" w:color="auto" w:fill="auto"/>
        <w:spacing w:before="0" w:line="240" w:lineRule="auto"/>
        <w:ind w:firstLine="709"/>
        <w:jc w:val="both"/>
        <w:rPr>
          <w:sz w:val="24"/>
          <w:szCs w:val="24"/>
        </w:rPr>
      </w:pPr>
      <w:r>
        <w:rPr>
          <w:sz w:val="24"/>
          <w:szCs w:val="24"/>
        </w:rPr>
        <w:t>Об обороне :федер. закон от 31.05.1996 № 61-ФЗ (в ред. от 05.04.2013) // СЗ РФ. - 1996. - № 23. - Ст. 2750</w:t>
      </w:r>
    </w:p>
    <w:p w14:paraId="7E4DA20C">
      <w:pPr>
        <w:pStyle w:val="151"/>
        <w:widowControl w:val="0"/>
        <w:shd w:val="clear" w:color="auto" w:fill="auto"/>
        <w:spacing w:before="0" w:line="240" w:lineRule="auto"/>
        <w:ind w:firstLine="709"/>
        <w:jc w:val="both"/>
        <w:rPr>
          <w:sz w:val="24"/>
          <w:szCs w:val="24"/>
        </w:rPr>
      </w:pPr>
      <w:r>
        <w:rPr>
          <w:sz w:val="24"/>
          <w:szCs w:val="24"/>
        </w:rPr>
        <w:t>Об охране окружающей среды :федер. закон от 10.01.2002 № 7-ФЗ (в ред. от 25.06.2012, с изм. от 05.03.2013) // СЗ РФ. - 2002. - № 2. - Ст. 133.</w:t>
      </w:r>
    </w:p>
    <w:p w14:paraId="60EB8AB5">
      <w:pPr>
        <w:pStyle w:val="151"/>
        <w:widowControl w:val="0"/>
        <w:shd w:val="clear" w:color="auto" w:fill="auto"/>
        <w:spacing w:before="0" w:line="240" w:lineRule="auto"/>
        <w:ind w:firstLine="709"/>
        <w:jc w:val="both"/>
        <w:rPr>
          <w:sz w:val="24"/>
          <w:szCs w:val="24"/>
        </w:rPr>
      </w:pPr>
      <w:r>
        <w:rPr>
          <w:sz w:val="24"/>
          <w:szCs w:val="24"/>
        </w:rPr>
        <w:t>Об основах охраны здоровья граждан в Российской Федерации: федер. закон от 21.11.2011 № 323-ФЗ (в ред. от 25.06.2012) // СЗ РФ. - 2011. - N 48.Ст. 6724</w:t>
      </w:r>
    </w:p>
    <w:p w14:paraId="7F6C2468">
      <w:pPr>
        <w:pStyle w:val="151"/>
        <w:widowControl w:val="0"/>
        <w:shd w:val="clear" w:color="auto" w:fill="auto"/>
        <w:spacing w:before="0" w:line="240" w:lineRule="auto"/>
        <w:ind w:firstLine="709"/>
        <w:jc w:val="both"/>
        <w:rPr>
          <w:sz w:val="24"/>
          <w:szCs w:val="24"/>
        </w:rPr>
      </w:pPr>
      <w:r>
        <w:rPr>
          <w:sz w:val="24"/>
          <w:szCs w:val="24"/>
        </w:rPr>
        <w:t>О Военной доктрине Российской Федерации : указ Президента РФ отN 146 // СЗ РФ. - 2010. - N 7. - Ст. 724</w:t>
      </w:r>
    </w:p>
    <w:p w14:paraId="3781B441">
      <w:pPr>
        <w:pStyle w:val="151"/>
        <w:widowControl w:val="0"/>
        <w:shd w:val="clear" w:color="auto" w:fill="auto"/>
        <w:spacing w:before="0" w:line="240" w:lineRule="auto"/>
        <w:ind w:firstLine="709"/>
        <w:jc w:val="both"/>
        <w:rPr>
          <w:sz w:val="24"/>
          <w:szCs w:val="24"/>
        </w:rPr>
      </w:pPr>
      <w:r>
        <w:rPr>
          <w:sz w:val="24"/>
          <w:szCs w:val="24"/>
        </w:rPr>
        <w:t>О единой государственной системе предупреждения и ликвидации чрезвычайных ситуаций : постановление Правительства РФ от 30.12.2003 N 794 (ред. от 18.04.2012) // СЗ РФ. - 2004. - N2. - Ст. 121</w:t>
      </w:r>
    </w:p>
    <w:p w14:paraId="6E00EA03">
      <w:pPr>
        <w:pStyle w:val="151"/>
        <w:widowControl w:val="0"/>
        <w:shd w:val="clear" w:color="auto" w:fill="auto"/>
        <w:spacing w:before="0" w:line="240" w:lineRule="auto"/>
        <w:ind w:firstLine="709"/>
        <w:jc w:val="both"/>
        <w:rPr>
          <w:sz w:val="24"/>
          <w:szCs w:val="24"/>
        </w:rPr>
      </w:pPr>
      <w:r>
        <w:rPr>
          <w:sz w:val="24"/>
          <w:szCs w:val="24"/>
        </w:rPr>
        <w:t>О Правилах ношения военной формы одежды и знаков различия военнослужащих Вооруженных Сил Российской 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приказ Министра обороны РФ от</w:t>
      </w:r>
    </w:p>
    <w:p w14:paraId="0BCF3175">
      <w:pPr>
        <w:pStyle w:val="151"/>
        <w:widowControl w:val="0"/>
        <w:numPr>
          <w:ilvl w:val="0"/>
          <w:numId w:val="7"/>
        </w:numPr>
        <w:shd w:val="clear" w:color="auto" w:fill="auto"/>
        <w:tabs>
          <w:tab w:val="left" w:pos="1364"/>
        </w:tabs>
        <w:spacing w:before="0" w:line="240" w:lineRule="auto"/>
        <w:ind w:firstLine="709"/>
        <w:jc w:val="both"/>
        <w:rPr>
          <w:sz w:val="24"/>
          <w:szCs w:val="24"/>
        </w:rPr>
      </w:pPr>
      <w:r>
        <w:rPr>
          <w:sz w:val="24"/>
          <w:szCs w:val="24"/>
        </w:rPr>
        <w:t>N 1500 (зарегистрировано в Минюсте РФ 25.10.2011 N 22124) //</w:t>
      </w:r>
    </w:p>
    <w:p w14:paraId="434D7004">
      <w:pPr>
        <w:pStyle w:val="151"/>
        <w:widowControl w:val="0"/>
        <w:shd w:val="clear" w:color="auto" w:fill="auto"/>
        <w:spacing w:before="0" w:line="240" w:lineRule="auto"/>
        <w:ind w:firstLine="709"/>
        <w:jc w:val="both"/>
        <w:rPr>
          <w:sz w:val="24"/>
          <w:szCs w:val="24"/>
        </w:rPr>
      </w:pPr>
      <w:r>
        <w:rPr>
          <w:sz w:val="24"/>
          <w:szCs w:val="24"/>
        </w:rPr>
        <w:t>Бюллетень нормативных актов федеральных органов исполнительной власти. - 2011. - N 47</w:t>
      </w:r>
    </w:p>
    <w:p w14:paraId="4C6B398D">
      <w:pPr>
        <w:pStyle w:val="151"/>
        <w:widowControl w:val="0"/>
        <w:shd w:val="clear" w:color="auto" w:fill="auto"/>
        <w:spacing w:before="0" w:line="240" w:lineRule="auto"/>
        <w:ind w:firstLine="709"/>
        <w:jc w:val="both"/>
        <w:rPr>
          <w:sz w:val="24"/>
          <w:szCs w:val="24"/>
        </w:rPr>
      </w:pPr>
      <w:r>
        <w:rPr>
          <w:sz w:val="24"/>
          <w:szCs w:val="24"/>
        </w:rPr>
        <w:t>Об утверждении перечня состояний, при которых оказывается первая помощь, и перечня мероприятий по оказанию первой помощи: приказ Министерства здравоохранения и социального развития РФ от 04.05.2012 № 477н (в ред. от 07.11.2012) (зарегистрирован в Минюсте РФ 16.05.2012 № 24183) // Бюллетень нормативных актов федеральных органов исполнительной власти. М.: - 2012</w:t>
      </w:r>
    </w:p>
    <w:p w14:paraId="444358D2">
      <w:pPr>
        <w:spacing w:after="0" w:line="240" w:lineRule="auto"/>
        <w:ind w:left="57" w:right="57"/>
        <w:jc w:val="both"/>
        <w:rPr>
          <w:rFonts w:ascii="Cambria" w:hAnsi="Cambria"/>
          <w:color w:val="auto"/>
          <w:sz w:val="24"/>
        </w:rPr>
      </w:pPr>
      <w:r>
        <w:rPr>
          <w:rFonts w:ascii="Times New Roman" w:hAnsi="Times New Roman"/>
          <w:sz w:val="24"/>
          <w:szCs w:val="24"/>
        </w:rPr>
        <w:t xml:space="preserve">Инструкция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Минюстом </w:t>
      </w:r>
      <w:r>
        <w:rPr>
          <w:rFonts w:ascii="Times New Roman" w:hAnsi="Times New Roman"/>
          <w:color w:val="auto"/>
          <w:sz w:val="24"/>
          <w:szCs w:val="24"/>
        </w:rPr>
        <w:t>России 12 апреля 2010 г. Регистрационный № 16866. Приказ Министра обороны Российской</w:t>
      </w:r>
      <w:r>
        <w:rPr>
          <w:color w:val="auto"/>
          <w:sz w:val="24"/>
          <w:szCs w:val="24"/>
        </w:rPr>
        <w:t xml:space="preserve"> Федерации и</w:t>
      </w:r>
    </w:p>
    <w:sectPr>
      <w:footerReference r:id="rId9" w:type="default"/>
      <w:pgSz w:w="11906" w:h="16838"/>
      <w:pgMar w:top="1134" w:right="1134" w:bottom="1134" w:left="1701" w:header="709" w:footer="70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libri Light">
    <w:panose1 w:val="020F0302020204030204"/>
    <w:charset w:val="CC"/>
    <w:family w:val="swiss"/>
    <w:pitch w:val="default"/>
    <w:sig w:usb0="E4002EFF" w:usb1="C2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XO Thames">
    <w:altName w:val="Times New Roman"/>
    <w:panose1 w:val="02020603050405020304"/>
    <w:charset w:val="00"/>
    <w:family w:val="roman"/>
    <w:pitch w:val="default"/>
    <w:sig w:usb0="00000000" w:usb1="00000000" w:usb2="00000000" w:usb3="00000000" w:csb0="00000000" w:csb1="00000000"/>
  </w:font>
  <w:font w:name="Cambria">
    <w:panose1 w:val="02040503050406030204"/>
    <w:charset w:val="CC"/>
    <w:family w:val="roman"/>
    <w:pitch w:val="default"/>
    <w:sig w:usb0="E00006FF" w:usb1="420024FF" w:usb2="02000000" w:usb3="00000000" w:csb0="2000019F" w:csb1="00000000"/>
  </w:font>
  <w:font w:name="Georgia">
    <w:panose1 w:val="02040502050405020303"/>
    <w:charset w:val="CC"/>
    <w:family w:val="roman"/>
    <w:pitch w:val="default"/>
    <w:sig w:usb0="00000287" w:usb1="00000000" w:usb2="00000000" w:usb3="00000000" w:csb0="2000009F" w:csb1="00000000"/>
  </w:font>
  <w:font w:name="Courier New">
    <w:panose1 w:val="02070309020205020404"/>
    <w:charset w:val="CC"/>
    <w:family w:val="modern"/>
    <w:pitch w:val="default"/>
    <w:sig w:usb0="E0002EFF" w:usb1="C0007843" w:usb2="00000009" w:usb3="00000000" w:csb0="400001FF" w:csb1="FFFF0000"/>
  </w:font>
  <w:font w:name="SchoolBookSanPin">
    <w:altName w:val="Cambria"/>
    <w:panose1 w:val="02020603050405020304"/>
    <w:charset w:val="00"/>
    <w:family w:val="roman"/>
    <w:pitch w:val="default"/>
    <w:sig w:usb0="00000000" w:usb1="00000000" w:usb2="00000000" w:usb3="00000000" w:csb0="00000000" w:csb1="00000000"/>
  </w:font>
  <w:font w:name="Tahoma">
    <w:panose1 w:val="020B0604030504040204"/>
    <w:charset w:val="CC"/>
    <w:family w:val="swiss"/>
    <w:pitch w:val="default"/>
    <w:sig w:usb0="E1002EFF" w:usb1="C000605B" w:usb2="00000029" w:usb3="00000000" w:csb0="200101FF" w:csb1="20280000"/>
  </w:font>
  <w:font w:name="Century Schoolbook">
    <w:panose1 w:val="02040604050505020304"/>
    <w:charset w:val="CC"/>
    <w:family w:val="roman"/>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Arial Unicode MS">
    <w:altName w:val="Arial"/>
    <w:panose1 w:val="020B0604020202020204"/>
    <w:charset w:val="80"/>
    <w:family w:val="swiss"/>
    <w:pitch w:val="default"/>
    <w:sig w:usb0="00000000" w:usb1="00000000" w:usb2="0000003F" w:usb3="00000000" w:csb0="003F01FF" w:csb1="00000000"/>
  </w:font>
  <w:font w:name="Calibri Light">
    <w:panose1 w:val="020F03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1F385">
    <w:pPr>
      <w:pStyle w:val="27"/>
      <w:jc w:val="right"/>
    </w:pPr>
    <w:r>
      <w:fldChar w:fldCharType="begin"/>
    </w:r>
    <w:r>
      <w:instrText xml:space="preserve">PAGE </w:instrText>
    </w:r>
    <w:r>
      <w:fldChar w:fldCharType="separate"/>
    </w:r>
    <w:r>
      <w:t>3</w:t>
    </w:r>
    <w:r>
      <w:fldChar w:fldCharType="end"/>
    </w:r>
  </w:p>
  <w:p w14:paraId="6DA6285E">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39F8B">
    <w:pPr>
      <w:pStyle w:val="27"/>
      <w:jc w:val="right"/>
    </w:pPr>
    <w:r>
      <w:fldChar w:fldCharType="begin"/>
    </w:r>
    <w:r>
      <w:instrText xml:space="preserve">PAGE </w:instrText>
    </w:r>
    <w:r>
      <w:fldChar w:fldCharType="separate"/>
    </w:r>
    <w:r>
      <w:t>15</w:t>
    </w:r>
    <w:r>
      <w:fldChar w:fldCharType="end"/>
    </w:r>
  </w:p>
  <w:p w14:paraId="7904028F">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26828">
    <w:pPr>
      <w:pStyle w:val="27"/>
      <w:jc w:val="right"/>
    </w:pPr>
    <w:r>
      <w:fldChar w:fldCharType="begin"/>
    </w:r>
    <w:r>
      <w:instrText xml:space="preserve">PAGE </w:instrText>
    </w:r>
    <w:r>
      <w:fldChar w:fldCharType="separate"/>
    </w:r>
    <w:r>
      <w:t>16</w:t>
    </w:r>
    <w:r>
      <w:fldChar w:fldCharType="end"/>
    </w:r>
  </w:p>
  <w:p w14:paraId="44125BA0">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78E40">
    <w:pPr>
      <w:pStyle w:val="27"/>
      <w:jc w:val="right"/>
    </w:pPr>
    <w:r>
      <w:fldChar w:fldCharType="begin"/>
    </w:r>
    <w:r>
      <w:instrText xml:space="preserve">PAGE </w:instrText>
    </w:r>
    <w:r>
      <w:fldChar w:fldCharType="separate"/>
    </w:r>
    <w:r>
      <w:t>28</w:t>
    </w:r>
    <w:r>
      <w:fldChar w:fldCharType="end"/>
    </w:r>
  </w:p>
  <w:p w14:paraId="797B496E">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0BA04">
    <w:pPr>
      <w:pStyle w:val="27"/>
      <w:jc w:val="right"/>
    </w:pPr>
    <w:r>
      <w:fldChar w:fldCharType="begin"/>
    </w:r>
    <w:r>
      <w:instrText xml:space="preserve">PAGE </w:instrText>
    </w:r>
    <w:r>
      <w:fldChar w:fldCharType="separate"/>
    </w:r>
    <w:r>
      <w:t>32</w:t>
    </w:r>
    <w:r>
      <w:fldChar w:fldCharType="end"/>
    </w:r>
  </w:p>
  <w:p w14:paraId="474DFD18">
    <w:pPr>
      <w:pStyle w:val="2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111495"/>
    <w:multiLevelType w:val="multilevel"/>
    <w:tmpl w:val="1F11149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5454740"/>
    <w:multiLevelType w:val="multilevel"/>
    <w:tmpl w:val="35454740"/>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3B0E3BB4"/>
    <w:multiLevelType w:val="multilevel"/>
    <w:tmpl w:val="3B0E3BB4"/>
    <w:lvl w:ilvl="0" w:tentative="0">
      <w:start w:val="1"/>
      <w:numFmt w:val="bullet"/>
      <w:lvlText w:val=""/>
      <w:lvlJc w:val="left"/>
      <w:pPr>
        <w:ind w:left="780" w:hanging="360"/>
      </w:pPr>
      <w:rPr>
        <w:rFonts w:ascii="Symbol" w:hAnsi="Symbol"/>
      </w:rPr>
    </w:lvl>
    <w:lvl w:ilvl="1" w:tentative="0">
      <w:start w:val="1"/>
      <w:numFmt w:val="bullet"/>
      <w:lvlText w:val="o"/>
      <w:lvlJc w:val="left"/>
      <w:pPr>
        <w:ind w:left="1500" w:hanging="360"/>
      </w:pPr>
      <w:rPr>
        <w:rFonts w:ascii="Courier New" w:hAnsi="Courier New"/>
      </w:rPr>
    </w:lvl>
    <w:lvl w:ilvl="2" w:tentative="0">
      <w:start w:val="1"/>
      <w:numFmt w:val="bullet"/>
      <w:lvlText w:val=""/>
      <w:lvlJc w:val="left"/>
      <w:pPr>
        <w:ind w:left="2220" w:hanging="360"/>
      </w:pPr>
      <w:rPr>
        <w:rFonts w:ascii="Wingdings" w:hAnsi="Wingdings"/>
      </w:rPr>
    </w:lvl>
    <w:lvl w:ilvl="3" w:tentative="0">
      <w:start w:val="1"/>
      <w:numFmt w:val="bullet"/>
      <w:lvlText w:val=""/>
      <w:lvlJc w:val="left"/>
      <w:pPr>
        <w:ind w:left="2940" w:hanging="360"/>
      </w:pPr>
      <w:rPr>
        <w:rFonts w:ascii="Symbol" w:hAnsi="Symbol"/>
      </w:rPr>
    </w:lvl>
    <w:lvl w:ilvl="4" w:tentative="0">
      <w:start w:val="1"/>
      <w:numFmt w:val="bullet"/>
      <w:lvlText w:val="o"/>
      <w:lvlJc w:val="left"/>
      <w:pPr>
        <w:ind w:left="3660" w:hanging="360"/>
      </w:pPr>
      <w:rPr>
        <w:rFonts w:ascii="Courier New" w:hAnsi="Courier New"/>
      </w:rPr>
    </w:lvl>
    <w:lvl w:ilvl="5" w:tentative="0">
      <w:start w:val="1"/>
      <w:numFmt w:val="bullet"/>
      <w:lvlText w:val=""/>
      <w:lvlJc w:val="left"/>
      <w:pPr>
        <w:ind w:left="4380" w:hanging="360"/>
      </w:pPr>
      <w:rPr>
        <w:rFonts w:ascii="Wingdings" w:hAnsi="Wingdings"/>
      </w:rPr>
    </w:lvl>
    <w:lvl w:ilvl="6" w:tentative="0">
      <w:start w:val="1"/>
      <w:numFmt w:val="bullet"/>
      <w:lvlText w:val=""/>
      <w:lvlJc w:val="left"/>
      <w:pPr>
        <w:ind w:left="5100" w:hanging="360"/>
      </w:pPr>
      <w:rPr>
        <w:rFonts w:ascii="Symbol" w:hAnsi="Symbol"/>
      </w:rPr>
    </w:lvl>
    <w:lvl w:ilvl="7" w:tentative="0">
      <w:start w:val="1"/>
      <w:numFmt w:val="bullet"/>
      <w:lvlText w:val="o"/>
      <w:lvlJc w:val="left"/>
      <w:pPr>
        <w:ind w:left="5820" w:hanging="360"/>
      </w:pPr>
      <w:rPr>
        <w:rFonts w:ascii="Courier New" w:hAnsi="Courier New"/>
      </w:rPr>
    </w:lvl>
    <w:lvl w:ilvl="8" w:tentative="0">
      <w:start w:val="1"/>
      <w:numFmt w:val="bullet"/>
      <w:lvlText w:val=""/>
      <w:lvlJc w:val="left"/>
      <w:pPr>
        <w:ind w:left="6540" w:hanging="360"/>
      </w:pPr>
      <w:rPr>
        <w:rFonts w:ascii="Wingdings" w:hAnsi="Wingdings"/>
      </w:rPr>
    </w:lvl>
  </w:abstractNum>
  <w:abstractNum w:abstractNumId="3">
    <w:nsid w:val="3E034A18"/>
    <w:multiLevelType w:val="multilevel"/>
    <w:tmpl w:val="3E034A18"/>
    <w:lvl w:ilvl="0" w:tentative="0">
      <w:start w:val="1"/>
      <w:numFmt w:val="bullet"/>
      <w:lvlText w:val=""/>
      <w:lvlJc w:val="left"/>
      <w:pPr>
        <w:ind w:left="780" w:hanging="360"/>
      </w:pPr>
      <w:rPr>
        <w:rFonts w:ascii="Symbol" w:hAnsi="Symbol"/>
      </w:rPr>
    </w:lvl>
    <w:lvl w:ilvl="1" w:tentative="0">
      <w:start w:val="1"/>
      <w:numFmt w:val="bullet"/>
      <w:lvlText w:val="o"/>
      <w:lvlJc w:val="left"/>
      <w:pPr>
        <w:ind w:left="1500" w:hanging="360"/>
      </w:pPr>
      <w:rPr>
        <w:rFonts w:ascii="Courier New" w:hAnsi="Courier New"/>
      </w:rPr>
    </w:lvl>
    <w:lvl w:ilvl="2" w:tentative="0">
      <w:start w:val="1"/>
      <w:numFmt w:val="bullet"/>
      <w:lvlText w:val=""/>
      <w:lvlJc w:val="left"/>
      <w:pPr>
        <w:ind w:left="2220" w:hanging="360"/>
      </w:pPr>
      <w:rPr>
        <w:rFonts w:ascii="Wingdings" w:hAnsi="Wingdings"/>
      </w:rPr>
    </w:lvl>
    <w:lvl w:ilvl="3" w:tentative="0">
      <w:start w:val="1"/>
      <w:numFmt w:val="bullet"/>
      <w:lvlText w:val=""/>
      <w:lvlJc w:val="left"/>
      <w:pPr>
        <w:ind w:left="2940" w:hanging="360"/>
      </w:pPr>
      <w:rPr>
        <w:rFonts w:ascii="Symbol" w:hAnsi="Symbol"/>
      </w:rPr>
    </w:lvl>
    <w:lvl w:ilvl="4" w:tentative="0">
      <w:start w:val="1"/>
      <w:numFmt w:val="bullet"/>
      <w:lvlText w:val="o"/>
      <w:lvlJc w:val="left"/>
      <w:pPr>
        <w:ind w:left="3660" w:hanging="360"/>
      </w:pPr>
      <w:rPr>
        <w:rFonts w:ascii="Courier New" w:hAnsi="Courier New"/>
      </w:rPr>
    </w:lvl>
    <w:lvl w:ilvl="5" w:tentative="0">
      <w:start w:val="1"/>
      <w:numFmt w:val="bullet"/>
      <w:lvlText w:val=""/>
      <w:lvlJc w:val="left"/>
      <w:pPr>
        <w:ind w:left="4380" w:hanging="360"/>
      </w:pPr>
      <w:rPr>
        <w:rFonts w:ascii="Wingdings" w:hAnsi="Wingdings"/>
      </w:rPr>
    </w:lvl>
    <w:lvl w:ilvl="6" w:tentative="0">
      <w:start w:val="1"/>
      <w:numFmt w:val="bullet"/>
      <w:lvlText w:val=""/>
      <w:lvlJc w:val="left"/>
      <w:pPr>
        <w:ind w:left="5100" w:hanging="360"/>
      </w:pPr>
      <w:rPr>
        <w:rFonts w:ascii="Symbol" w:hAnsi="Symbol"/>
      </w:rPr>
    </w:lvl>
    <w:lvl w:ilvl="7" w:tentative="0">
      <w:start w:val="1"/>
      <w:numFmt w:val="bullet"/>
      <w:lvlText w:val="o"/>
      <w:lvlJc w:val="left"/>
      <w:pPr>
        <w:ind w:left="5820" w:hanging="360"/>
      </w:pPr>
      <w:rPr>
        <w:rFonts w:ascii="Courier New" w:hAnsi="Courier New"/>
      </w:rPr>
    </w:lvl>
    <w:lvl w:ilvl="8" w:tentative="0">
      <w:start w:val="1"/>
      <w:numFmt w:val="bullet"/>
      <w:lvlText w:val=""/>
      <w:lvlJc w:val="left"/>
      <w:pPr>
        <w:ind w:left="6540" w:hanging="360"/>
      </w:pPr>
      <w:rPr>
        <w:rFonts w:ascii="Wingdings" w:hAnsi="Wingdings"/>
      </w:rPr>
    </w:lvl>
  </w:abstractNum>
  <w:abstractNum w:abstractNumId="4">
    <w:nsid w:val="46696F2C"/>
    <w:multiLevelType w:val="multilevel"/>
    <w:tmpl w:val="46696F2C"/>
    <w:lvl w:ilvl="0" w:tentative="0">
      <w:start w:val="2011"/>
      <w:numFmt w:val="decimal"/>
      <w:lvlText w:val="03.09.%1"/>
      <w:lvlJc w:val="left"/>
      <w:rPr>
        <w:rFonts w:ascii="Times New Roman" w:hAnsi="Times New Roman" w:eastAsia="Times New Roman" w:cs="Times New Roman"/>
        <w:b w:val="0"/>
        <w:bCs w:val="0"/>
        <w:i w:val="0"/>
        <w:iCs w:val="0"/>
        <w:smallCaps w:val="0"/>
        <w:strike w:val="0"/>
        <w:color w:val="000000"/>
        <w:spacing w:val="0"/>
        <w:w w:val="100"/>
        <w:position w:val="0"/>
        <w:sz w:val="27"/>
        <w:szCs w:val="27"/>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5BA64B81"/>
    <w:multiLevelType w:val="multilevel"/>
    <w:tmpl w:val="5BA64B81"/>
    <w:lvl w:ilvl="0" w:tentative="0">
      <w:start w:val="0"/>
      <w:numFmt w:val="bullet"/>
      <w:lvlText w:val="-"/>
      <w:lvlJc w:val="left"/>
      <w:pPr>
        <w:ind w:left="720" w:hanging="360"/>
      </w:pPr>
      <w:rPr>
        <w:rFonts w:ascii="Calibri" w:hAnsi="Calibri"/>
      </w:rPr>
    </w:lvl>
    <w:lvl w:ilvl="1" w:tentative="0">
      <w:start w:val="0"/>
      <w:numFmt w:val="bullet"/>
      <w:lvlText w:val="o"/>
      <w:lvlJc w:val="left"/>
      <w:pPr>
        <w:ind w:left="1440" w:hanging="360"/>
      </w:pPr>
      <w:rPr>
        <w:rFonts w:ascii="Courier New" w:hAnsi="Courier New"/>
      </w:rPr>
    </w:lvl>
    <w:lvl w:ilvl="2" w:tentative="0">
      <w:start w:val="0"/>
      <w:numFmt w:val="bullet"/>
      <w:lvlText w:val=""/>
      <w:lvlJc w:val="left"/>
      <w:pPr>
        <w:ind w:left="2160" w:hanging="360"/>
      </w:pPr>
      <w:rPr>
        <w:rFonts w:ascii="Wingdings" w:hAnsi="Wingdings"/>
      </w:rPr>
    </w:lvl>
    <w:lvl w:ilvl="3" w:tentative="0">
      <w:start w:val="0"/>
      <w:numFmt w:val="bullet"/>
      <w:lvlText w:val="-"/>
      <w:lvlJc w:val="left"/>
      <w:pPr>
        <w:ind w:left="2880" w:hanging="360"/>
      </w:pPr>
      <w:rPr>
        <w:rFonts w:ascii="Calibri" w:hAnsi="Calibri"/>
      </w:rPr>
    </w:lvl>
    <w:lvl w:ilvl="4" w:tentative="0">
      <w:start w:val="0"/>
      <w:numFmt w:val="bullet"/>
      <w:lvlText w:val="o"/>
      <w:lvlJc w:val="left"/>
      <w:pPr>
        <w:ind w:left="3600" w:hanging="360"/>
      </w:pPr>
      <w:rPr>
        <w:rFonts w:ascii="Courier New" w:hAnsi="Courier New"/>
      </w:rPr>
    </w:lvl>
    <w:lvl w:ilvl="5" w:tentative="0">
      <w:start w:val="0"/>
      <w:numFmt w:val="bullet"/>
      <w:lvlText w:val=""/>
      <w:lvlJc w:val="left"/>
      <w:pPr>
        <w:ind w:left="4320" w:hanging="360"/>
      </w:pPr>
      <w:rPr>
        <w:rFonts w:ascii="Wingdings" w:hAnsi="Wingdings"/>
      </w:rPr>
    </w:lvl>
    <w:lvl w:ilvl="6" w:tentative="0">
      <w:start w:val="0"/>
      <w:numFmt w:val="bullet"/>
      <w:lvlText w:val="-"/>
      <w:lvlJc w:val="left"/>
      <w:pPr>
        <w:ind w:left="5040" w:hanging="360"/>
      </w:pPr>
      <w:rPr>
        <w:rFonts w:ascii="Calibri" w:hAnsi="Calibri"/>
      </w:rPr>
    </w:lvl>
    <w:lvl w:ilvl="7" w:tentative="0">
      <w:start w:val="0"/>
      <w:numFmt w:val="bullet"/>
      <w:lvlText w:val="o"/>
      <w:lvlJc w:val="left"/>
      <w:pPr>
        <w:ind w:left="5760" w:hanging="360"/>
      </w:pPr>
      <w:rPr>
        <w:rFonts w:ascii="Courier New" w:hAnsi="Courier New"/>
      </w:rPr>
    </w:lvl>
    <w:lvl w:ilvl="8" w:tentative="0">
      <w:start w:val="0"/>
      <w:numFmt w:val="bullet"/>
      <w:lvlText w:val=""/>
      <w:lvlJc w:val="left"/>
      <w:pPr>
        <w:ind w:left="6480" w:hanging="360"/>
      </w:pPr>
      <w:rPr>
        <w:rFonts w:ascii="Wingdings" w:hAnsi="Wingdings"/>
      </w:rPr>
    </w:lvl>
  </w:abstractNum>
  <w:abstractNum w:abstractNumId="6">
    <w:nsid w:val="70507121"/>
    <w:multiLevelType w:val="multilevel"/>
    <w:tmpl w:val="7050712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2"/>
  </w:compat>
  <w:rsids>
    <w:rsidRoot w:val="00667F7F"/>
    <w:rsid w:val="00067C7F"/>
    <w:rsid w:val="000955B7"/>
    <w:rsid w:val="00242E85"/>
    <w:rsid w:val="00355613"/>
    <w:rsid w:val="00420F84"/>
    <w:rsid w:val="004232FC"/>
    <w:rsid w:val="00432FC8"/>
    <w:rsid w:val="00442E69"/>
    <w:rsid w:val="00526B73"/>
    <w:rsid w:val="005375D0"/>
    <w:rsid w:val="005B0E27"/>
    <w:rsid w:val="00667F7F"/>
    <w:rsid w:val="00861CAB"/>
    <w:rsid w:val="00936288"/>
    <w:rsid w:val="00A06F20"/>
    <w:rsid w:val="00A662D8"/>
    <w:rsid w:val="00B06F7B"/>
    <w:rsid w:val="00B9187E"/>
    <w:rsid w:val="00C27569"/>
    <w:rsid w:val="00D0739A"/>
    <w:rsid w:val="00D81E36"/>
    <w:rsid w:val="00E47278"/>
    <w:rsid w:val="00E47ED2"/>
    <w:rsid w:val="00E57B5F"/>
    <w:rsid w:val="00FC4B6B"/>
    <w:rsid w:val="00FF100B"/>
    <w:rsid w:val="178A1BE2"/>
    <w:rsid w:val="35354FA0"/>
    <w:rsid w:val="7BCC69C6"/>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unhideWhenUsed="0" w:uiPriority="39" w:semiHidden="0" w:name="toc 3"/>
    <w:lsdException w:qFormat="1" w:unhideWhenUsed="0" w:uiPriority="39" w:semiHidden="0" w:name="toc 4"/>
    <w:lsdException w:qFormat="1"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iPriority="99" w:name="Normal Indent"/>
    <w:lsdException w:uiPriority="99" w:name="footnote text"/>
    <w:lsdException w:unhideWhenUsed="0" w:uiPriority="0" w:semiHidden="0"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qFormat="1" w:unhideWhenUsed="0" w:uiPriority="0" w:semiHidden="0" w:name="List Paragraph"/>
  </w:latentStyles>
  <w:style w:type="paragraph" w:default="1" w:styleId="1">
    <w:name w:val="Normal"/>
    <w:qFormat/>
    <w:uiPriority w:val="0"/>
    <w:pPr>
      <w:spacing w:after="200" w:line="276" w:lineRule="auto"/>
    </w:pPr>
    <w:rPr>
      <w:rFonts w:ascii="Calibri" w:hAnsi="Calibri" w:eastAsia="Times New Roman" w:cs="Times New Roman"/>
      <w:color w:val="000000"/>
      <w:sz w:val="22"/>
      <w:lang w:val="ru-RU" w:eastAsia="ru-RU" w:bidi="ar-SA"/>
    </w:rPr>
  </w:style>
  <w:style w:type="paragraph" w:styleId="2">
    <w:name w:val="heading 1"/>
    <w:basedOn w:val="1"/>
    <w:next w:val="1"/>
    <w:link w:val="49"/>
    <w:qFormat/>
    <w:uiPriority w:val="9"/>
    <w:pPr>
      <w:keepNext/>
      <w:keepLines/>
      <w:spacing w:before="240" w:after="0"/>
      <w:outlineLvl w:val="0"/>
    </w:pPr>
    <w:rPr>
      <w:rFonts w:asciiTheme="majorHAnsi" w:hAnsiTheme="majorHAnsi"/>
      <w:color w:val="2E75B5" w:themeColor="accent1" w:themeShade="BF"/>
      <w:sz w:val="32"/>
    </w:rPr>
  </w:style>
  <w:style w:type="paragraph" w:styleId="3">
    <w:name w:val="heading 2"/>
    <w:basedOn w:val="4"/>
    <w:next w:val="4"/>
    <w:link w:val="126"/>
    <w:qFormat/>
    <w:uiPriority w:val="9"/>
    <w:pPr>
      <w:keepNext/>
      <w:keepLines/>
      <w:spacing w:before="360" w:after="80"/>
      <w:outlineLvl w:val="1"/>
    </w:pPr>
    <w:rPr>
      <w:b/>
      <w:sz w:val="36"/>
    </w:rPr>
  </w:style>
  <w:style w:type="paragraph" w:styleId="5">
    <w:name w:val="heading 3"/>
    <w:basedOn w:val="4"/>
    <w:next w:val="4"/>
    <w:link w:val="53"/>
    <w:qFormat/>
    <w:uiPriority w:val="9"/>
    <w:pPr>
      <w:keepNext/>
      <w:keepLines/>
      <w:spacing w:before="280" w:after="80"/>
      <w:outlineLvl w:val="2"/>
    </w:pPr>
    <w:rPr>
      <w:b/>
      <w:sz w:val="28"/>
    </w:rPr>
  </w:style>
  <w:style w:type="paragraph" w:styleId="6">
    <w:name w:val="heading 4"/>
    <w:basedOn w:val="4"/>
    <w:next w:val="4"/>
    <w:link w:val="123"/>
    <w:qFormat/>
    <w:uiPriority w:val="9"/>
    <w:pPr>
      <w:keepNext/>
      <w:keepLines/>
      <w:spacing w:before="240" w:after="40"/>
      <w:outlineLvl w:val="3"/>
    </w:pPr>
    <w:rPr>
      <w:b/>
      <w:sz w:val="24"/>
    </w:rPr>
  </w:style>
  <w:style w:type="paragraph" w:styleId="7">
    <w:name w:val="heading 5"/>
    <w:basedOn w:val="4"/>
    <w:next w:val="4"/>
    <w:link w:val="82"/>
    <w:qFormat/>
    <w:uiPriority w:val="9"/>
    <w:pPr>
      <w:keepNext/>
      <w:keepLines/>
      <w:spacing w:before="220" w:after="40"/>
      <w:outlineLvl w:val="4"/>
    </w:pPr>
    <w:rPr>
      <w:b/>
    </w:rPr>
  </w:style>
  <w:style w:type="paragraph" w:styleId="8">
    <w:name w:val="heading 6"/>
    <w:basedOn w:val="4"/>
    <w:next w:val="4"/>
    <w:link w:val="130"/>
    <w:qFormat/>
    <w:uiPriority w:val="9"/>
    <w:pPr>
      <w:keepNext/>
      <w:keepLines/>
      <w:spacing w:before="200" w:after="40"/>
      <w:outlineLvl w:val="5"/>
    </w:pPr>
    <w:rPr>
      <w:b/>
      <w:sz w:val="20"/>
    </w:rPr>
  </w:style>
  <w:style w:type="character" w:default="1" w:styleId="9">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4">
    <w:name w:val="Обычный13"/>
    <w:link w:val="54"/>
    <w:uiPriority w:val="0"/>
    <w:pPr>
      <w:spacing w:after="200" w:line="276" w:lineRule="auto"/>
    </w:pPr>
    <w:rPr>
      <w:rFonts w:ascii="Calibri" w:hAnsi="Calibri" w:eastAsia="Times New Roman" w:cs="Times New Roman"/>
      <w:color w:val="000000"/>
      <w:sz w:val="22"/>
      <w:lang w:val="ru-RU" w:eastAsia="ru-RU" w:bidi="ar-SA"/>
    </w:rPr>
  </w:style>
  <w:style w:type="character" w:styleId="11">
    <w:name w:val="Hyperlink"/>
    <w:link w:val="12"/>
    <w:uiPriority w:val="0"/>
    <w:rPr>
      <w:color w:val="0000FF"/>
      <w:u w:val="single"/>
    </w:rPr>
  </w:style>
  <w:style w:type="paragraph" w:customStyle="1" w:styleId="12">
    <w:name w:val="Гиперссылка2"/>
    <w:link w:val="11"/>
    <w:uiPriority w:val="0"/>
    <w:pPr>
      <w:spacing w:after="200" w:line="276" w:lineRule="auto"/>
    </w:pPr>
    <w:rPr>
      <w:rFonts w:ascii="Calibri" w:hAnsi="Calibri" w:eastAsia="Times New Roman" w:cs="Times New Roman"/>
      <w:color w:val="0000FF"/>
      <w:sz w:val="22"/>
      <w:u w:val="single"/>
      <w:lang w:val="ru-RU" w:eastAsia="ru-RU" w:bidi="ar-SA"/>
    </w:rPr>
  </w:style>
  <w:style w:type="paragraph" w:styleId="13">
    <w:name w:val="Balloon Text"/>
    <w:basedOn w:val="1"/>
    <w:link w:val="104"/>
    <w:uiPriority w:val="0"/>
    <w:pPr>
      <w:spacing w:after="0" w:line="240" w:lineRule="auto"/>
    </w:pPr>
    <w:rPr>
      <w:rFonts w:ascii="Segoe UI" w:hAnsi="Segoe UI"/>
      <w:sz w:val="18"/>
    </w:rPr>
  </w:style>
  <w:style w:type="paragraph" w:styleId="14">
    <w:name w:val="annotation text"/>
    <w:basedOn w:val="1"/>
    <w:link w:val="72"/>
    <w:uiPriority w:val="0"/>
    <w:pPr>
      <w:spacing w:line="240" w:lineRule="auto"/>
    </w:pPr>
    <w:rPr>
      <w:sz w:val="20"/>
    </w:rPr>
  </w:style>
  <w:style w:type="paragraph" w:styleId="15">
    <w:name w:val="annotation subject"/>
    <w:basedOn w:val="14"/>
    <w:next w:val="14"/>
    <w:link w:val="94"/>
    <w:uiPriority w:val="0"/>
    <w:rPr>
      <w:b/>
    </w:rPr>
  </w:style>
  <w:style w:type="paragraph" w:styleId="16">
    <w:name w:val="toc 8"/>
    <w:next w:val="1"/>
    <w:link w:val="105"/>
    <w:uiPriority w:val="39"/>
    <w:pPr>
      <w:spacing w:after="200" w:line="276" w:lineRule="auto"/>
      <w:ind w:left="1400"/>
    </w:pPr>
    <w:rPr>
      <w:rFonts w:ascii="XO Thames" w:hAnsi="XO Thames" w:eastAsia="Times New Roman" w:cs="Times New Roman"/>
      <w:color w:val="000000"/>
      <w:sz w:val="28"/>
      <w:lang w:val="ru-RU" w:eastAsia="ru-RU" w:bidi="ar-SA"/>
    </w:rPr>
  </w:style>
  <w:style w:type="paragraph" w:styleId="17">
    <w:name w:val="header"/>
    <w:basedOn w:val="1"/>
    <w:link w:val="127"/>
    <w:qFormat/>
    <w:uiPriority w:val="0"/>
    <w:pPr>
      <w:tabs>
        <w:tab w:val="center" w:pos="4677"/>
        <w:tab w:val="right" w:pos="9355"/>
      </w:tabs>
      <w:spacing w:after="0" w:line="240" w:lineRule="auto"/>
    </w:pPr>
  </w:style>
  <w:style w:type="paragraph" w:styleId="18">
    <w:name w:val="toc 9"/>
    <w:next w:val="1"/>
    <w:link w:val="101"/>
    <w:uiPriority w:val="39"/>
    <w:pPr>
      <w:spacing w:after="200" w:line="276" w:lineRule="auto"/>
      <w:ind w:left="1600"/>
    </w:pPr>
    <w:rPr>
      <w:rFonts w:ascii="XO Thames" w:hAnsi="XO Thames" w:eastAsia="Times New Roman" w:cs="Times New Roman"/>
      <w:color w:val="000000"/>
      <w:sz w:val="28"/>
      <w:lang w:val="ru-RU" w:eastAsia="ru-RU" w:bidi="ar-SA"/>
    </w:rPr>
  </w:style>
  <w:style w:type="paragraph" w:styleId="19">
    <w:name w:val="toc 7"/>
    <w:next w:val="1"/>
    <w:link w:val="39"/>
    <w:uiPriority w:val="39"/>
    <w:pPr>
      <w:spacing w:after="200" w:line="276" w:lineRule="auto"/>
      <w:ind w:left="1200"/>
    </w:pPr>
    <w:rPr>
      <w:rFonts w:ascii="XO Thames" w:hAnsi="XO Thames" w:eastAsia="Times New Roman" w:cs="Times New Roman"/>
      <w:color w:val="000000"/>
      <w:sz w:val="28"/>
      <w:lang w:val="ru-RU" w:eastAsia="ru-RU" w:bidi="ar-SA"/>
    </w:rPr>
  </w:style>
  <w:style w:type="paragraph" w:styleId="20">
    <w:name w:val="toc 1"/>
    <w:basedOn w:val="1"/>
    <w:next w:val="1"/>
    <w:link w:val="93"/>
    <w:uiPriority w:val="39"/>
    <w:pPr>
      <w:spacing w:after="100"/>
    </w:pPr>
    <w:rPr>
      <w:rFonts w:ascii="Cambria" w:hAnsi="Cambria"/>
      <w:sz w:val="26"/>
    </w:rPr>
  </w:style>
  <w:style w:type="paragraph" w:styleId="21">
    <w:name w:val="toc 6"/>
    <w:next w:val="1"/>
    <w:link w:val="38"/>
    <w:uiPriority w:val="39"/>
    <w:pPr>
      <w:spacing w:after="200" w:line="276" w:lineRule="auto"/>
      <w:ind w:left="1000"/>
    </w:pPr>
    <w:rPr>
      <w:rFonts w:ascii="XO Thames" w:hAnsi="XO Thames" w:eastAsia="Times New Roman" w:cs="Times New Roman"/>
      <w:color w:val="000000"/>
      <w:sz w:val="28"/>
      <w:lang w:val="ru-RU" w:eastAsia="ru-RU" w:bidi="ar-SA"/>
    </w:rPr>
  </w:style>
  <w:style w:type="paragraph" w:styleId="22">
    <w:name w:val="toc 3"/>
    <w:next w:val="1"/>
    <w:link w:val="73"/>
    <w:uiPriority w:val="39"/>
    <w:pPr>
      <w:spacing w:after="200" w:line="276" w:lineRule="auto"/>
      <w:ind w:left="400"/>
    </w:pPr>
    <w:rPr>
      <w:rFonts w:ascii="Cambria" w:hAnsi="Cambria" w:eastAsia="Times New Roman" w:cs="Times New Roman"/>
      <w:color w:val="000000"/>
      <w:sz w:val="26"/>
      <w:lang w:val="ru-RU" w:eastAsia="ru-RU" w:bidi="ar-SA"/>
    </w:rPr>
  </w:style>
  <w:style w:type="paragraph" w:styleId="23">
    <w:name w:val="toc 2"/>
    <w:next w:val="1"/>
    <w:link w:val="34"/>
    <w:qFormat/>
    <w:uiPriority w:val="39"/>
    <w:pPr>
      <w:spacing w:after="200" w:line="276" w:lineRule="auto"/>
      <w:ind w:left="200"/>
    </w:pPr>
    <w:rPr>
      <w:rFonts w:ascii="Cambria" w:hAnsi="Cambria" w:eastAsia="Times New Roman" w:cs="Times New Roman"/>
      <w:color w:val="000000"/>
      <w:sz w:val="26"/>
      <w:lang w:val="ru-RU" w:eastAsia="ru-RU" w:bidi="ar-SA"/>
    </w:rPr>
  </w:style>
  <w:style w:type="paragraph" w:styleId="24">
    <w:name w:val="toc 4"/>
    <w:next w:val="1"/>
    <w:link w:val="37"/>
    <w:qFormat/>
    <w:uiPriority w:val="39"/>
    <w:pPr>
      <w:spacing w:after="200" w:line="276" w:lineRule="auto"/>
      <w:ind w:left="600"/>
    </w:pPr>
    <w:rPr>
      <w:rFonts w:ascii="XO Thames" w:hAnsi="XO Thames" w:eastAsia="Times New Roman" w:cs="Times New Roman"/>
      <w:color w:val="000000"/>
      <w:sz w:val="28"/>
      <w:lang w:val="ru-RU" w:eastAsia="ru-RU" w:bidi="ar-SA"/>
    </w:rPr>
  </w:style>
  <w:style w:type="paragraph" w:styleId="25">
    <w:name w:val="toc 5"/>
    <w:next w:val="1"/>
    <w:link w:val="114"/>
    <w:qFormat/>
    <w:uiPriority w:val="39"/>
    <w:pPr>
      <w:spacing w:after="200" w:line="276" w:lineRule="auto"/>
      <w:ind w:left="800"/>
    </w:pPr>
    <w:rPr>
      <w:rFonts w:ascii="XO Thames" w:hAnsi="XO Thames" w:eastAsia="Times New Roman" w:cs="Times New Roman"/>
      <w:color w:val="000000"/>
      <w:sz w:val="28"/>
      <w:lang w:val="ru-RU" w:eastAsia="ru-RU" w:bidi="ar-SA"/>
    </w:rPr>
  </w:style>
  <w:style w:type="paragraph" w:styleId="26">
    <w:name w:val="Title"/>
    <w:basedOn w:val="4"/>
    <w:next w:val="4"/>
    <w:link w:val="120"/>
    <w:qFormat/>
    <w:uiPriority w:val="10"/>
    <w:pPr>
      <w:keepNext/>
      <w:keepLines/>
      <w:spacing w:before="480" w:after="120"/>
    </w:pPr>
    <w:rPr>
      <w:b/>
      <w:sz w:val="72"/>
    </w:rPr>
  </w:style>
  <w:style w:type="paragraph" w:styleId="27">
    <w:name w:val="footer"/>
    <w:basedOn w:val="1"/>
    <w:link w:val="46"/>
    <w:uiPriority w:val="0"/>
    <w:pPr>
      <w:tabs>
        <w:tab w:val="center" w:pos="4677"/>
        <w:tab w:val="right" w:pos="9355"/>
      </w:tabs>
      <w:spacing w:after="0" w:line="240" w:lineRule="auto"/>
    </w:pPr>
  </w:style>
  <w:style w:type="paragraph" w:styleId="28">
    <w:name w:val="Normal (Web)"/>
    <w:basedOn w:val="1"/>
    <w:link w:val="57"/>
    <w:uiPriority w:val="0"/>
    <w:pPr>
      <w:spacing w:beforeAutospacing="1" w:afterAutospacing="1" w:line="240" w:lineRule="auto"/>
    </w:pPr>
    <w:rPr>
      <w:rFonts w:ascii="Times New Roman" w:hAnsi="Times New Roman"/>
      <w:sz w:val="24"/>
    </w:rPr>
  </w:style>
  <w:style w:type="paragraph" w:styleId="29">
    <w:name w:val="Subtitle"/>
    <w:basedOn w:val="1"/>
    <w:next w:val="1"/>
    <w:link w:val="119"/>
    <w:qFormat/>
    <w:uiPriority w:val="11"/>
    <w:pPr>
      <w:keepNext/>
      <w:keepLines/>
      <w:spacing w:before="360" w:after="80"/>
    </w:pPr>
    <w:rPr>
      <w:rFonts w:ascii="Georgia" w:hAnsi="Georgia"/>
      <w:i/>
      <w:color w:val="666666"/>
      <w:sz w:val="48"/>
    </w:rPr>
  </w:style>
  <w:style w:type="table" w:styleId="30">
    <w:name w:val="Table Grid"/>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31">
    <w:name w:val="Обычный1"/>
    <w:uiPriority w:val="0"/>
  </w:style>
  <w:style w:type="paragraph" w:customStyle="1" w:styleId="32">
    <w:name w:val="Обычный11"/>
    <w:link w:val="33"/>
    <w:qFormat/>
    <w:uiPriority w:val="0"/>
    <w:pPr>
      <w:spacing w:after="200" w:line="276" w:lineRule="auto"/>
    </w:pPr>
    <w:rPr>
      <w:rFonts w:ascii="Calibri" w:hAnsi="Calibri" w:eastAsia="Times New Roman" w:cs="Times New Roman"/>
      <w:color w:val="000000"/>
      <w:sz w:val="22"/>
      <w:lang w:val="ru-RU" w:eastAsia="ru-RU" w:bidi="ar-SA"/>
    </w:rPr>
  </w:style>
  <w:style w:type="character" w:customStyle="1" w:styleId="33">
    <w:name w:val="Обычный12"/>
    <w:link w:val="32"/>
    <w:qFormat/>
    <w:uiPriority w:val="0"/>
  </w:style>
  <w:style w:type="character" w:customStyle="1" w:styleId="34">
    <w:name w:val="Оглавление 2 Знак"/>
    <w:link w:val="23"/>
    <w:qFormat/>
    <w:uiPriority w:val="0"/>
    <w:rPr>
      <w:rFonts w:ascii="Cambria" w:hAnsi="Cambria"/>
      <w:sz w:val="26"/>
    </w:rPr>
  </w:style>
  <w:style w:type="paragraph" w:customStyle="1" w:styleId="35">
    <w:name w:val="Гиперссылка3"/>
    <w:link w:val="36"/>
    <w:qFormat/>
    <w:uiPriority w:val="0"/>
    <w:pPr>
      <w:spacing w:after="200" w:line="276" w:lineRule="auto"/>
    </w:pPr>
    <w:rPr>
      <w:rFonts w:ascii="Calibri" w:hAnsi="Calibri" w:eastAsia="Times New Roman" w:cs="Times New Roman"/>
      <w:color w:val="0000FF"/>
      <w:sz w:val="22"/>
      <w:u w:val="single"/>
      <w:lang w:val="ru-RU" w:eastAsia="ru-RU" w:bidi="ar-SA"/>
    </w:rPr>
  </w:style>
  <w:style w:type="character" w:customStyle="1" w:styleId="36">
    <w:name w:val="Гиперссылка31"/>
    <w:link w:val="35"/>
    <w:uiPriority w:val="0"/>
    <w:rPr>
      <w:color w:val="0000FF"/>
      <w:u w:val="single"/>
    </w:rPr>
  </w:style>
  <w:style w:type="character" w:customStyle="1" w:styleId="37">
    <w:name w:val="Оглавление 4 Знак"/>
    <w:link w:val="24"/>
    <w:qFormat/>
    <w:uiPriority w:val="0"/>
    <w:rPr>
      <w:rFonts w:ascii="XO Thames" w:hAnsi="XO Thames"/>
      <w:sz w:val="28"/>
    </w:rPr>
  </w:style>
  <w:style w:type="character" w:customStyle="1" w:styleId="38">
    <w:name w:val="Оглавление 6 Знак"/>
    <w:link w:val="21"/>
    <w:uiPriority w:val="0"/>
    <w:rPr>
      <w:rFonts w:ascii="XO Thames" w:hAnsi="XO Thames"/>
      <w:sz w:val="28"/>
    </w:rPr>
  </w:style>
  <w:style w:type="character" w:customStyle="1" w:styleId="39">
    <w:name w:val="Оглавление 7 Знак"/>
    <w:link w:val="19"/>
    <w:qFormat/>
    <w:uiPriority w:val="0"/>
    <w:rPr>
      <w:rFonts w:ascii="XO Thames" w:hAnsi="XO Thames"/>
      <w:sz w:val="28"/>
    </w:rPr>
  </w:style>
  <w:style w:type="paragraph" w:customStyle="1" w:styleId="40">
    <w:name w:val="Footnote"/>
    <w:basedOn w:val="1"/>
    <w:link w:val="41"/>
    <w:qFormat/>
    <w:uiPriority w:val="0"/>
    <w:pPr>
      <w:spacing w:after="0" w:line="240" w:lineRule="auto"/>
    </w:pPr>
    <w:rPr>
      <w:rFonts w:asciiTheme="minorHAnsi" w:hAnsiTheme="minorHAnsi"/>
      <w:sz w:val="20"/>
    </w:rPr>
  </w:style>
  <w:style w:type="character" w:customStyle="1" w:styleId="41">
    <w:name w:val="Footnote1"/>
    <w:basedOn w:val="31"/>
    <w:link w:val="40"/>
    <w:qFormat/>
    <w:uiPriority w:val="0"/>
    <w:rPr>
      <w:rFonts w:asciiTheme="minorHAnsi" w:hAnsiTheme="minorHAnsi"/>
      <w:sz w:val="20"/>
    </w:rPr>
  </w:style>
  <w:style w:type="paragraph" w:customStyle="1" w:styleId="42">
    <w:name w:val="Знак примечания1"/>
    <w:basedOn w:val="43"/>
    <w:link w:val="44"/>
    <w:uiPriority w:val="0"/>
    <w:rPr>
      <w:sz w:val="16"/>
    </w:rPr>
  </w:style>
  <w:style w:type="paragraph" w:customStyle="1" w:styleId="43">
    <w:name w:val="Основной шрифт абзаца11"/>
    <w:link w:val="45"/>
    <w:qFormat/>
    <w:uiPriority w:val="0"/>
    <w:pPr>
      <w:spacing w:after="200" w:line="276" w:lineRule="auto"/>
    </w:pPr>
    <w:rPr>
      <w:rFonts w:ascii="Calibri" w:hAnsi="Calibri" w:eastAsia="Times New Roman" w:cs="Times New Roman"/>
      <w:color w:val="000000"/>
      <w:sz w:val="22"/>
      <w:lang w:val="ru-RU" w:eastAsia="ru-RU" w:bidi="ar-SA"/>
    </w:rPr>
  </w:style>
  <w:style w:type="character" w:customStyle="1" w:styleId="44">
    <w:name w:val="Знак примечания11"/>
    <w:basedOn w:val="45"/>
    <w:link w:val="42"/>
    <w:qFormat/>
    <w:uiPriority w:val="0"/>
    <w:rPr>
      <w:sz w:val="16"/>
    </w:rPr>
  </w:style>
  <w:style w:type="character" w:customStyle="1" w:styleId="45">
    <w:name w:val="Основной шрифт абзаца12"/>
    <w:link w:val="43"/>
    <w:qFormat/>
    <w:uiPriority w:val="0"/>
  </w:style>
  <w:style w:type="character" w:customStyle="1" w:styleId="46">
    <w:name w:val="Нижний колонтитул Знак"/>
    <w:basedOn w:val="31"/>
    <w:link w:val="27"/>
    <w:qFormat/>
    <w:uiPriority w:val="0"/>
  </w:style>
  <w:style w:type="paragraph" w:customStyle="1" w:styleId="47">
    <w:name w:val="Заголовок оглавления1"/>
    <w:basedOn w:val="2"/>
    <w:next w:val="1"/>
    <w:link w:val="48"/>
    <w:uiPriority w:val="0"/>
    <w:pPr>
      <w:spacing w:before="480"/>
      <w:outlineLvl w:val="8"/>
    </w:pPr>
    <w:rPr>
      <w:b/>
      <w:sz w:val="28"/>
    </w:rPr>
  </w:style>
  <w:style w:type="character" w:customStyle="1" w:styleId="48">
    <w:name w:val="Заголовок оглавления Знак"/>
    <w:basedOn w:val="49"/>
    <w:link w:val="47"/>
    <w:qFormat/>
    <w:uiPriority w:val="0"/>
    <w:rPr>
      <w:rFonts w:asciiTheme="majorHAnsi" w:hAnsiTheme="majorHAnsi"/>
      <w:b/>
      <w:color w:val="2E75B5" w:themeColor="accent1" w:themeShade="BF"/>
      <w:sz w:val="28"/>
    </w:rPr>
  </w:style>
  <w:style w:type="character" w:customStyle="1" w:styleId="49">
    <w:name w:val="Заголовок 1 Знак"/>
    <w:basedOn w:val="31"/>
    <w:link w:val="2"/>
    <w:uiPriority w:val="0"/>
    <w:rPr>
      <w:rFonts w:asciiTheme="majorHAnsi" w:hAnsiTheme="majorHAnsi"/>
      <w:color w:val="2E75B5" w:themeColor="accent1" w:themeShade="BF"/>
      <w:sz w:val="32"/>
    </w:rPr>
  </w:style>
  <w:style w:type="paragraph" w:customStyle="1" w:styleId="50">
    <w:name w:val="Основной шрифт абзаца1"/>
    <w:uiPriority w:val="0"/>
    <w:pPr>
      <w:spacing w:after="200" w:line="276" w:lineRule="auto"/>
    </w:pPr>
    <w:rPr>
      <w:rFonts w:ascii="Calibri" w:hAnsi="Calibri" w:eastAsia="Times New Roman" w:cs="Times New Roman"/>
      <w:color w:val="000000"/>
      <w:sz w:val="22"/>
      <w:lang w:val="ru-RU" w:eastAsia="ru-RU" w:bidi="ar-SA"/>
    </w:rPr>
  </w:style>
  <w:style w:type="paragraph" w:customStyle="1" w:styleId="51">
    <w:name w:val="Endnote"/>
    <w:link w:val="52"/>
    <w:uiPriority w:val="0"/>
    <w:pPr>
      <w:spacing w:after="200" w:line="276" w:lineRule="auto"/>
      <w:ind w:firstLine="851"/>
      <w:jc w:val="both"/>
    </w:pPr>
    <w:rPr>
      <w:rFonts w:ascii="XO Thames" w:hAnsi="XO Thames" w:eastAsia="Times New Roman" w:cs="Times New Roman"/>
      <w:color w:val="000000"/>
      <w:sz w:val="22"/>
      <w:lang w:val="ru-RU" w:eastAsia="ru-RU" w:bidi="ar-SA"/>
    </w:rPr>
  </w:style>
  <w:style w:type="character" w:customStyle="1" w:styleId="52">
    <w:name w:val="Endnote1"/>
    <w:link w:val="51"/>
    <w:qFormat/>
    <w:uiPriority w:val="0"/>
    <w:rPr>
      <w:rFonts w:ascii="XO Thames" w:hAnsi="XO Thames"/>
    </w:rPr>
  </w:style>
  <w:style w:type="character" w:customStyle="1" w:styleId="53">
    <w:name w:val="Заголовок 3 Знак"/>
    <w:basedOn w:val="54"/>
    <w:link w:val="5"/>
    <w:qFormat/>
    <w:uiPriority w:val="0"/>
    <w:rPr>
      <w:b/>
      <w:sz w:val="28"/>
    </w:rPr>
  </w:style>
  <w:style w:type="character" w:customStyle="1" w:styleId="54">
    <w:name w:val="Обычный14"/>
    <w:link w:val="4"/>
    <w:qFormat/>
    <w:uiPriority w:val="0"/>
  </w:style>
  <w:style w:type="paragraph" w:customStyle="1" w:styleId="55">
    <w:name w:val="ConsPlusNonformat"/>
    <w:link w:val="56"/>
    <w:qFormat/>
    <w:uiPriority w:val="0"/>
    <w:pPr>
      <w:widowControl w:val="0"/>
    </w:pPr>
    <w:rPr>
      <w:rFonts w:ascii="Courier New" w:hAnsi="Courier New" w:eastAsia="Times New Roman" w:cs="Times New Roman"/>
      <w:color w:val="000000"/>
      <w:lang w:val="ru-RU" w:eastAsia="ru-RU" w:bidi="ar-SA"/>
    </w:rPr>
  </w:style>
  <w:style w:type="character" w:customStyle="1" w:styleId="56">
    <w:name w:val="ConsPlusNonformat1"/>
    <w:link w:val="55"/>
    <w:uiPriority w:val="0"/>
    <w:rPr>
      <w:rFonts w:ascii="Courier New" w:hAnsi="Courier New"/>
      <w:sz w:val="20"/>
    </w:rPr>
  </w:style>
  <w:style w:type="character" w:customStyle="1" w:styleId="57">
    <w:name w:val="Обычный (веб) Знак"/>
    <w:basedOn w:val="31"/>
    <w:link w:val="28"/>
    <w:qFormat/>
    <w:uiPriority w:val="0"/>
    <w:rPr>
      <w:rFonts w:ascii="Times New Roman" w:hAnsi="Times New Roman"/>
      <w:sz w:val="24"/>
    </w:rPr>
  </w:style>
  <w:style w:type="paragraph" w:customStyle="1" w:styleId="58">
    <w:name w:val="s_1"/>
    <w:basedOn w:val="1"/>
    <w:link w:val="59"/>
    <w:qFormat/>
    <w:uiPriority w:val="0"/>
    <w:pPr>
      <w:spacing w:beforeAutospacing="1" w:afterAutospacing="1" w:line="240" w:lineRule="auto"/>
    </w:pPr>
    <w:rPr>
      <w:rFonts w:ascii="Times New Roman" w:hAnsi="Times New Roman"/>
      <w:sz w:val="24"/>
    </w:rPr>
  </w:style>
  <w:style w:type="character" w:customStyle="1" w:styleId="59">
    <w:name w:val="s_11"/>
    <w:basedOn w:val="31"/>
    <w:link w:val="58"/>
    <w:qFormat/>
    <w:uiPriority w:val="0"/>
    <w:rPr>
      <w:rFonts w:ascii="Times New Roman" w:hAnsi="Times New Roman"/>
      <w:sz w:val="24"/>
    </w:rPr>
  </w:style>
  <w:style w:type="paragraph" w:customStyle="1" w:styleId="60">
    <w:name w:val="Гиперссылка1"/>
    <w:basedOn w:val="43"/>
    <w:link w:val="61"/>
    <w:qFormat/>
    <w:uiPriority w:val="0"/>
    <w:rPr>
      <w:color w:val="0000FF"/>
      <w:u w:val="single"/>
    </w:rPr>
  </w:style>
  <w:style w:type="character" w:customStyle="1" w:styleId="61">
    <w:name w:val="Гиперссылка11"/>
    <w:basedOn w:val="45"/>
    <w:link w:val="60"/>
    <w:uiPriority w:val="0"/>
    <w:rPr>
      <w:color w:val="0000FF"/>
      <w:u w:val="single"/>
    </w:rPr>
  </w:style>
  <w:style w:type="paragraph" w:customStyle="1" w:styleId="62">
    <w:name w:val="_Style 42"/>
    <w:link w:val="63"/>
    <w:semiHidden/>
    <w:unhideWhenUsed/>
    <w:uiPriority w:val="0"/>
    <w:rPr>
      <w:rFonts w:ascii="Calibri" w:hAnsi="Calibri" w:eastAsia="Times New Roman" w:cs="Times New Roman"/>
      <w:color w:val="000000"/>
      <w:sz w:val="22"/>
      <w:lang w:val="ru-RU" w:eastAsia="ru-RU" w:bidi="ar-SA"/>
    </w:rPr>
  </w:style>
  <w:style w:type="character" w:customStyle="1" w:styleId="63">
    <w:name w:val="_Style 43"/>
    <w:link w:val="62"/>
    <w:semiHidden/>
    <w:unhideWhenUsed/>
    <w:qFormat/>
    <w:uiPriority w:val="0"/>
  </w:style>
  <w:style w:type="paragraph" w:customStyle="1" w:styleId="64">
    <w:name w:val="Основной шрифт абзаца3"/>
    <w:link w:val="65"/>
    <w:qFormat/>
    <w:uiPriority w:val="0"/>
    <w:pPr>
      <w:spacing w:after="200" w:line="276" w:lineRule="auto"/>
    </w:pPr>
    <w:rPr>
      <w:rFonts w:ascii="Calibri" w:hAnsi="Calibri" w:eastAsia="Times New Roman" w:cs="Times New Roman"/>
      <w:color w:val="000000"/>
      <w:sz w:val="22"/>
      <w:lang w:val="ru-RU" w:eastAsia="ru-RU" w:bidi="ar-SA"/>
    </w:rPr>
  </w:style>
  <w:style w:type="character" w:customStyle="1" w:styleId="65">
    <w:name w:val="Основной шрифт абзаца31"/>
    <w:link w:val="64"/>
    <w:qFormat/>
    <w:uiPriority w:val="0"/>
  </w:style>
  <w:style w:type="paragraph" w:customStyle="1" w:styleId="66">
    <w:name w:val="dt-m"/>
    <w:basedOn w:val="67"/>
    <w:link w:val="68"/>
    <w:qFormat/>
    <w:uiPriority w:val="0"/>
  </w:style>
  <w:style w:type="paragraph" w:customStyle="1" w:styleId="67">
    <w:name w:val="Основной шрифт абзаца22"/>
    <w:link w:val="69"/>
    <w:qFormat/>
    <w:uiPriority w:val="0"/>
    <w:pPr>
      <w:spacing w:after="200" w:line="276" w:lineRule="auto"/>
    </w:pPr>
    <w:rPr>
      <w:rFonts w:ascii="Calibri" w:hAnsi="Calibri" w:eastAsia="Times New Roman" w:cs="Times New Roman"/>
      <w:color w:val="000000"/>
      <w:sz w:val="22"/>
      <w:lang w:val="ru-RU" w:eastAsia="ru-RU" w:bidi="ar-SA"/>
    </w:rPr>
  </w:style>
  <w:style w:type="character" w:customStyle="1" w:styleId="68">
    <w:name w:val="dt-m1"/>
    <w:basedOn w:val="69"/>
    <w:link w:val="66"/>
    <w:qFormat/>
    <w:uiPriority w:val="0"/>
  </w:style>
  <w:style w:type="character" w:customStyle="1" w:styleId="69">
    <w:name w:val="Основной шрифт абзаца23"/>
    <w:link w:val="67"/>
    <w:qFormat/>
    <w:uiPriority w:val="0"/>
  </w:style>
  <w:style w:type="paragraph" w:customStyle="1" w:styleId="70">
    <w:name w:val="dt-p"/>
    <w:basedOn w:val="1"/>
    <w:link w:val="71"/>
    <w:qFormat/>
    <w:uiPriority w:val="0"/>
    <w:pPr>
      <w:spacing w:beforeAutospacing="1" w:afterAutospacing="1" w:line="240" w:lineRule="auto"/>
    </w:pPr>
    <w:rPr>
      <w:rFonts w:ascii="Times New Roman" w:hAnsi="Times New Roman"/>
      <w:sz w:val="24"/>
    </w:rPr>
  </w:style>
  <w:style w:type="character" w:customStyle="1" w:styleId="71">
    <w:name w:val="dt-p1"/>
    <w:basedOn w:val="31"/>
    <w:link w:val="70"/>
    <w:qFormat/>
    <w:uiPriority w:val="0"/>
    <w:rPr>
      <w:rFonts w:ascii="Times New Roman" w:hAnsi="Times New Roman"/>
      <w:sz w:val="24"/>
    </w:rPr>
  </w:style>
  <w:style w:type="character" w:customStyle="1" w:styleId="72">
    <w:name w:val="Текст примечания Знак"/>
    <w:basedOn w:val="31"/>
    <w:link w:val="14"/>
    <w:uiPriority w:val="0"/>
    <w:rPr>
      <w:sz w:val="20"/>
    </w:rPr>
  </w:style>
  <w:style w:type="character" w:customStyle="1" w:styleId="73">
    <w:name w:val="Оглавление 3 Знак"/>
    <w:link w:val="22"/>
    <w:uiPriority w:val="0"/>
    <w:rPr>
      <w:rFonts w:ascii="Cambria" w:hAnsi="Cambria"/>
      <w:sz w:val="26"/>
    </w:rPr>
  </w:style>
  <w:style w:type="paragraph" w:customStyle="1" w:styleId="74">
    <w:name w:val="Основной текст (2)"/>
    <w:link w:val="75"/>
    <w:uiPriority w:val="0"/>
    <w:pPr>
      <w:spacing w:after="200" w:line="276" w:lineRule="auto"/>
    </w:pPr>
    <w:rPr>
      <w:rFonts w:ascii="Times New Roman" w:hAnsi="Times New Roman" w:eastAsia="Times New Roman" w:cs="Times New Roman"/>
      <w:color w:val="000000"/>
      <w:sz w:val="24"/>
      <w:lang w:val="ru-RU" w:eastAsia="ru-RU" w:bidi="ar-SA"/>
    </w:rPr>
  </w:style>
  <w:style w:type="character" w:customStyle="1" w:styleId="75">
    <w:name w:val="Основной текст (2)1"/>
    <w:link w:val="74"/>
    <w:qFormat/>
    <w:uiPriority w:val="0"/>
    <w:rPr>
      <w:rFonts w:ascii="Times New Roman" w:hAnsi="Times New Roman"/>
      <w:sz w:val="24"/>
    </w:rPr>
  </w:style>
  <w:style w:type="paragraph" w:customStyle="1" w:styleId="76">
    <w:name w:val="body"/>
    <w:basedOn w:val="1"/>
    <w:next w:val="1"/>
    <w:link w:val="77"/>
    <w:qFormat/>
    <w:uiPriority w:val="0"/>
    <w:pPr>
      <w:widowControl w:val="0"/>
      <w:spacing w:after="0" w:line="240" w:lineRule="atLeast"/>
      <w:ind w:firstLine="227"/>
      <w:jc w:val="both"/>
    </w:pPr>
    <w:rPr>
      <w:rFonts w:ascii="SchoolBookSanPin" w:hAnsi="SchoolBookSanPin"/>
      <w:sz w:val="20"/>
    </w:rPr>
  </w:style>
  <w:style w:type="character" w:customStyle="1" w:styleId="77">
    <w:name w:val="body1"/>
    <w:basedOn w:val="31"/>
    <w:link w:val="76"/>
    <w:qFormat/>
    <w:uiPriority w:val="0"/>
    <w:rPr>
      <w:rFonts w:ascii="SchoolBookSanPin" w:hAnsi="SchoolBookSanPin"/>
      <w:sz w:val="20"/>
    </w:rPr>
  </w:style>
  <w:style w:type="paragraph" w:customStyle="1" w:styleId="78">
    <w:name w:val="ConsPlusTitlePage"/>
    <w:link w:val="79"/>
    <w:uiPriority w:val="0"/>
    <w:pPr>
      <w:widowControl w:val="0"/>
    </w:pPr>
    <w:rPr>
      <w:rFonts w:ascii="Tahoma" w:hAnsi="Tahoma" w:eastAsia="Times New Roman" w:cs="Times New Roman"/>
      <w:color w:val="000000"/>
      <w:lang w:val="ru-RU" w:eastAsia="ru-RU" w:bidi="ar-SA"/>
    </w:rPr>
  </w:style>
  <w:style w:type="character" w:customStyle="1" w:styleId="79">
    <w:name w:val="ConsPlusTitlePage1"/>
    <w:link w:val="78"/>
    <w:qFormat/>
    <w:uiPriority w:val="0"/>
    <w:rPr>
      <w:rFonts w:ascii="Tahoma" w:hAnsi="Tahoma"/>
      <w:sz w:val="20"/>
    </w:rPr>
  </w:style>
  <w:style w:type="paragraph" w:customStyle="1" w:styleId="80">
    <w:name w:val="Знак сноски1"/>
    <w:link w:val="81"/>
    <w:qFormat/>
    <w:uiPriority w:val="0"/>
    <w:pPr>
      <w:spacing w:after="200" w:line="276" w:lineRule="auto"/>
    </w:pPr>
    <w:rPr>
      <w:rFonts w:ascii="Calibri" w:hAnsi="Calibri" w:eastAsia="Times New Roman" w:cs="Times New Roman"/>
      <w:color w:val="000000"/>
      <w:sz w:val="22"/>
      <w:vertAlign w:val="superscript"/>
      <w:lang w:val="ru-RU" w:eastAsia="ru-RU" w:bidi="ar-SA"/>
    </w:rPr>
  </w:style>
  <w:style w:type="character" w:customStyle="1" w:styleId="81">
    <w:name w:val="Знак сноски11"/>
    <w:link w:val="80"/>
    <w:uiPriority w:val="0"/>
    <w:rPr>
      <w:vertAlign w:val="superscript"/>
    </w:rPr>
  </w:style>
  <w:style w:type="character" w:customStyle="1" w:styleId="82">
    <w:name w:val="Заголовок 5 Знак"/>
    <w:basedOn w:val="54"/>
    <w:link w:val="7"/>
    <w:qFormat/>
    <w:uiPriority w:val="0"/>
    <w:rPr>
      <w:b/>
    </w:rPr>
  </w:style>
  <w:style w:type="paragraph" w:customStyle="1" w:styleId="83">
    <w:name w:val="ConsPlusTitle"/>
    <w:link w:val="84"/>
    <w:uiPriority w:val="0"/>
    <w:pPr>
      <w:widowControl w:val="0"/>
    </w:pPr>
    <w:rPr>
      <w:rFonts w:ascii="Calibri" w:hAnsi="Calibri" w:eastAsia="Times New Roman" w:cs="Times New Roman"/>
      <w:b/>
      <w:color w:val="000000"/>
      <w:sz w:val="22"/>
      <w:lang w:val="ru-RU" w:eastAsia="ru-RU" w:bidi="ar-SA"/>
    </w:rPr>
  </w:style>
  <w:style w:type="character" w:customStyle="1" w:styleId="84">
    <w:name w:val="ConsPlusTitle1"/>
    <w:link w:val="83"/>
    <w:uiPriority w:val="0"/>
    <w:rPr>
      <w:b/>
    </w:rPr>
  </w:style>
  <w:style w:type="paragraph" w:customStyle="1" w:styleId="85">
    <w:name w:val="Основной шрифт абзаца2"/>
    <w:link w:val="86"/>
    <w:qFormat/>
    <w:uiPriority w:val="0"/>
    <w:pPr>
      <w:spacing w:after="200" w:line="276" w:lineRule="auto"/>
    </w:pPr>
    <w:rPr>
      <w:rFonts w:ascii="Calibri" w:hAnsi="Calibri" w:eastAsia="Times New Roman" w:cs="Times New Roman"/>
      <w:color w:val="000000"/>
      <w:sz w:val="22"/>
      <w:lang w:val="ru-RU" w:eastAsia="ru-RU" w:bidi="ar-SA"/>
    </w:rPr>
  </w:style>
  <w:style w:type="character" w:customStyle="1" w:styleId="86">
    <w:name w:val="Основной шрифт абзаца21"/>
    <w:link w:val="85"/>
    <w:uiPriority w:val="0"/>
  </w:style>
  <w:style w:type="paragraph" w:customStyle="1" w:styleId="87">
    <w:name w:val="Основной шрифт абзаца32"/>
    <w:link w:val="88"/>
    <w:uiPriority w:val="0"/>
    <w:pPr>
      <w:spacing w:after="200" w:line="276" w:lineRule="auto"/>
    </w:pPr>
    <w:rPr>
      <w:rFonts w:ascii="Calibri" w:hAnsi="Calibri" w:eastAsia="Times New Roman" w:cs="Times New Roman"/>
      <w:color w:val="000000"/>
      <w:sz w:val="22"/>
      <w:lang w:val="ru-RU" w:eastAsia="ru-RU" w:bidi="ar-SA"/>
    </w:rPr>
  </w:style>
  <w:style w:type="character" w:customStyle="1" w:styleId="88">
    <w:name w:val="Основной шрифт абзаца33"/>
    <w:link w:val="87"/>
    <w:qFormat/>
    <w:uiPriority w:val="0"/>
  </w:style>
  <w:style w:type="paragraph" w:customStyle="1" w:styleId="89">
    <w:name w:val="Footnote2"/>
    <w:basedOn w:val="1"/>
    <w:link w:val="90"/>
    <w:uiPriority w:val="0"/>
    <w:pPr>
      <w:spacing w:after="0" w:line="240" w:lineRule="auto"/>
    </w:pPr>
    <w:rPr>
      <w:rFonts w:ascii="Times New Roman" w:hAnsi="Times New Roman"/>
      <w:sz w:val="20"/>
    </w:rPr>
  </w:style>
  <w:style w:type="character" w:customStyle="1" w:styleId="90">
    <w:name w:val="Footnote3"/>
    <w:basedOn w:val="31"/>
    <w:link w:val="89"/>
    <w:qFormat/>
    <w:uiPriority w:val="0"/>
    <w:rPr>
      <w:rFonts w:ascii="Times New Roman" w:hAnsi="Times New Roman"/>
      <w:sz w:val="20"/>
    </w:rPr>
  </w:style>
  <w:style w:type="paragraph" w:customStyle="1" w:styleId="91">
    <w:name w:val="Обычный15"/>
    <w:link w:val="92"/>
    <w:qFormat/>
    <w:uiPriority w:val="0"/>
    <w:pPr>
      <w:spacing w:after="200" w:line="276" w:lineRule="auto"/>
    </w:pPr>
    <w:rPr>
      <w:rFonts w:ascii="Calibri" w:hAnsi="Calibri" w:eastAsia="Times New Roman" w:cs="Times New Roman"/>
      <w:color w:val="000000"/>
      <w:sz w:val="22"/>
      <w:lang w:val="ru-RU" w:eastAsia="ru-RU" w:bidi="ar-SA"/>
    </w:rPr>
  </w:style>
  <w:style w:type="character" w:customStyle="1" w:styleId="92">
    <w:name w:val="Обычный16"/>
    <w:link w:val="91"/>
    <w:uiPriority w:val="0"/>
  </w:style>
  <w:style w:type="character" w:customStyle="1" w:styleId="93">
    <w:name w:val="Оглавление 1 Знак"/>
    <w:basedOn w:val="31"/>
    <w:link w:val="20"/>
    <w:qFormat/>
    <w:uiPriority w:val="0"/>
    <w:rPr>
      <w:rFonts w:ascii="Cambria" w:hAnsi="Cambria"/>
      <w:sz w:val="26"/>
    </w:rPr>
  </w:style>
  <w:style w:type="character" w:customStyle="1" w:styleId="94">
    <w:name w:val="Тема примечания Знак"/>
    <w:basedOn w:val="72"/>
    <w:link w:val="15"/>
    <w:qFormat/>
    <w:uiPriority w:val="0"/>
    <w:rPr>
      <w:b/>
      <w:sz w:val="20"/>
    </w:rPr>
  </w:style>
  <w:style w:type="paragraph" w:customStyle="1" w:styleId="95">
    <w:name w:val="Header and Footer"/>
    <w:link w:val="96"/>
    <w:uiPriority w:val="0"/>
    <w:pPr>
      <w:spacing w:after="200"/>
      <w:jc w:val="both"/>
    </w:pPr>
    <w:rPr>
      <w:rFonts w:ascii="XO Thames" w:hAnsi="XO Thames" w:eastAsia="Times New Roman" w:cs="Times New Roman"/>
      <w:color w:val="000000"/>
      <w:lang w:val="ru-RU" w:eastAsia="ru-RU" w:bidi="ar-SA"/>
    </w:rPr>
  </w:style>
  <w:style w:type="character" w:customStyle="1" w:styleId="96">
    <w:name w:val="Header and Footer1"/>
    <w:link w:val="95"/>
    <w:qFormat/>
    <w:uiPriority w:val="0"/>
    <w:rPr>
      <w:rFonts w:ascii="XO Thames" w:hAnsi="XO Thames"/>
      <w:sz w:val="20"/>
    </w:rPr>
  </w:style>
  <w:style w:type="paragraph" w:customStyle="1" w:styleId="97">
    <w:name w:val="Гиперссылка12"/>
    <w:link w:val="98"/>
    <w:qFormat/>
    <w:uiPriority w:val="0"/>
    <w:pPr>
      <w:spacing w:after="200" w:line="276" w:lineRule="auto"/>
    </w:pPr>
    <w:rPr>
      <w:rFonts w:ascii="Calibri" w:hAnsi="Calibri" w:eastAsia="Times New Roman" w:cs="Times New Roman"/>
      <w:color w:val="0000FF"/>
      <w:sz w:val="22"/>
      <w:u w:val="single"/>
      <w:lang w:val="ru-RU" w:eastAsia="ru-RU" w:bidi="ar-SA"/>
    </w:rPr>
  </w:style>
  <w:style w:type="character" w:customStyle="1" w:styleId="98">
    <w:name w:val="Гиперссылка13"/>
    <w:link w:val="97"/>
    <w:qFormat/>
    <w:uiPriority w:val="0"/>
    <w:rPr>
      <w:color w:val="0000FF"/>
      <w:u w:val="single"/>
    </w:rPr>
  </w:style>
  <w:style w:type="paragraph" w:customStyle="1" w:styleId="99">
    <w:name w:val="Обычный17"/>
    <w:link w:val="100"/>
    <w:qFormat/>
    <w:uiPriority w:val="0"/>
    <w:pPr>
      <w:spacing w:after="200" w:line="276" w:lineRule="auto"/>
    </w:pPr>
    <w:rPr>
      <w:rFonts w:ascii="Calibri" w:hAnsi="Calibri" w:eastAsia="Times New Roman" w:cs="Times New Roman"/>
      <w:color w:val="000000"/>
      <w:sz w:val="22"/>
      <w:lang w:val="ru-RU" w:eastAsia="ru-RU" w:bidi="ar-SA"/>
    </w:rPr>
  </w:style>
  <w:style w:type="character" w:customStyle="1" w:styleId="100">
    <w:name w:val="Обычный18"/>
    <w:link w:val="99"/>
    <w:qFormat/>
    <w:uiPriority w:val="0"/>
  </w:style>
  <w:style w:type="character" w:customStyle="1" w:styleId="101">
    <w:name w:val="Оглавление 9 Знак"/>
    <w:link w:val="18"/>
    <w:qFormat/>
    <w:uiPriority w:val="0"/>
    <w:rPr>
      <w:rFonts w:ascii="XO Thames" w:hAnsi="XO Thames"/>
      <w:sz w:val="28"/>
    </w:rPr>
  </w:style>
  <w:style w:type="paragraph" w:customStyle="1" w:styleId="102">
    <w:name w:val="Знак примечания12"/>
    <w:basedOn w:val="64"/>
    <w:link w:val="103"/>
    <w:qFormat/>
    <w:uiPriority w:val="0"/>
    <w:rPr>
      <w:sz w:val="16"/>
    </w:rPr>
  </w:style>
  <w:style w:type="character" w:customStyle="1" w:styleId="103">
    <w:name w:val="Знак примечания13"/>
    <w:basedOn w:val="65"/>
    <w:link w:val="102"/>
    <w:qFormat/>
    <w:uiPriority w:val="0"/>
    <w:rPr>
      <w:sz w:val="16"/>
    </w:rPr>
  </w:style>
  <w:style w:type="character" w:customStyle="1" w:styleId="104">
    <w:name w:val="Текст выноски Знак"/>
    <w:basedOn w:val="31"/>
    <w:link w:val="13"/>
    <w:qFormat/>
    <w:uiPriority w:val="0"/>
    <w:rPr>
      <w:rFonts w:ascii="Segoe UI" w:hAnsi="Segoe UI"/>
      <w:sz w:val="18"/>
    </w:rPr>
  </w:style>
  <w:style w:type="character" w:customStyle="1" w:styleId="105">
    <w:name w:val="Оглавление 8 Знак"/>
    <w:link w:val="16"/>
    <w:qFormat/>
    <w:uiPriority w:val="0"/>
    <w:rPr>
      <w:rFonts w:ascii="XO Thames" w:hAnsi="XO Thames"/>
      <w:sz w:val="28"/>
    </w:rPr>
  </w:style>
  <w:style w:type="paragraph" w:customStyle="1" w:styleId="106">
    <w:name w:val="ConsPlusNormal"/>
    <w:link w:val="107"/>
    <w:qFormat/>
    <w:uiPriority w:val="0"/>
    <w:pPr>
      <w:widowControl w:val="0"/>
    </w:pPr>
    <w:rPr>
      <w:rFonts w:ascii="Calibri" w:hAnsi="Calibri" w:eastAsia="Times New Roman" w:cs="Times New Roman"/>
      <w:color w:val="000000"/>
      <w:sz w:val="22"/>
      <w:lang w:val="ru-RU" w:eastAsia="ru-RU" w:bidi="ar-SA"/>
    </w:rPr>
  </w:style>
  <w:style w:type="character" w:customStyle="1" w:styleId="107">
    <w:name w:val="ConsPlusNormal1"/>
    <w:link w:val="106"/>
    <w:qFormat/>
    <w:uiPriority w:val="0"/>
  </w:style>
  <w:style w:type="paragraph" w:customStyle="1" w:styleId="108">
    <w:name w:val="fontstyle01"/>
    <w:basedOn w:val="43"/>
    <w:link w:val="109"/>
    <w:qFormat/>
    <w:uiPriority w:val="0"/>
    <w:rPr>
      <w:rFonts w:ascii="Times New Roman" w:hAnsi="Times New Roman"/>
      <w:sz w:val="28"/>
    </w:rPr>
  </w:style>
  <w:style w:type="character" w:customStyle="1" w:styleId="109">
    <w:name w:val="fontstyle011"/>
    <w:basedOn w:val="45"/>
    <w:link w:val="108"/>
    <w:qFormat/>
    <w:uiPriority w:val="0"/>
    <w:rPr>
      <w:rFonts w:ascii="Times New Roman" w:hAnsi="Times New Roman"/>
      <w:sz w:val="28"/>
    </w:rPr>
  </w:style>
  <w:style w:type="paragraph" w:customStyle="1" w:styleId="110">
    <w:name w:val="Гиперссылка21"/>
    <w:link w:val="111"/>
    <w:qFormat/>
    <w:uiPriority w:val="0"/>
    <w:pPr>
      <w:spacing w:after="200" w:line="276" w:lineRule="auto"/>
    </w:pPr>
    <w:rPr>
      <w:rFonts w:ascii="Calibri" w:hAnsi="Calibri" w:eastAsia="Times New Roman" w:cs="Times New Roman"/>
      <w:color w:val="0000FF"/>
      <w:sz w:val="22"/>
      <w:u w:val="single"/>
      <w:lang w:val="ru-RU" w:eastAsia="ru-RU" w:bidi="ar-SA"/>
    </w:rPr>
  </w:style>
  <w:style w:type="character" w:customStyle="1" w:styleId="111">
    <w:name w:val="Гиперссылка22"/>
    <w:link w:val="110"/>
    <w:qFormat/>
    <w:uiPriority w:val="0"/>
    <w:rPr>
      <w:color w:val="0000FF"/>
      <w:u w:val="single"/>
    </w:rPr>
  </w:style>
  <w:style w:type="paragraph" w:customStyle="1" w:styleId="112">
    <w:name w:val="Строгий1"/>
    <w:basedOn w:val="43"/>
    <w:link w:val="113"/>
    <w:qFormat/>
    <w:uiPriority w:val="0"/>
    <w:rPr>
      <w:b/>
    </w:rPr>
  </w:style>
  <w:style w:type="character" w:customStyle="1" w:styleId="113">
    <w:name w:val="Строгий11"/>
    <w:basedOn w:val="45"/>
    <w:link w:val="112"/>
    <w:qFormat/>
    <w:uiPriority w:val="0"/>
    <w:rPr>
      <w:b/>
    </w:rPr>
  </w:style>
  <w:style w:type="character" w:customStyle="1" w:styleId="114">
    <w:name w:val="Оглавление 5 Знак"/>
    <w:link w:val="25"/>
    <w:qFormat/>
    <w:uiPriority w:val="0"/>
    <w:rPr>
      <w:rFonts w:ascii="XO Thames" w:hAnsi="XO Thames"/>
      <w:sz w:val="28"/>
    </w:rPr>
  </w:style>
  <w:style w:type="paragraph" w:customStyle="1" w:styleId="115">
    <w:name w:val="Обычный19"/>
    <w:link w:val="116"/>
    <w:qFormat/>
    <w:uiPriority w:val="0"/>
    <w:pPr>
      <w:spacing w:after="200" w:line="276" w:lineRule="auto"/>
    </w:pPr>
    <w:rPr>
      <w:rFonts w:ascii="Calibri" w:hAnsi="Calibri" w:eastAsia="Times New Roman" w:cs="Times New Roman"/>
      <w:color w:val="000000"/>
      <w:sz w:val="22"/>
      <w:lang w:val="ru-RU" w:eastAsia="ru-RU" w:bidi="ar-SA"/>
    </w:rPr>
  </w:style>
  <w:style w:type="character" w:customStyle="1" w:styleId="116">
    <w:name w:val="Обычный110"/>
    <w:link w:val="115"/>
    <w:qFormat/>
    <w:uiPriority w:val="0"/>
  </w:style>
  <w:style w:type="paragraph" w:customStyle="1" w:styleId="117">
    <w:name w:val="Обычный111"/>
    <w:link w:val="118"/>
    <w:qFormat/>
    <w:uiPriority w:val="0"/>
    <w:pPr>
      <w:spacing w:after="200" w:line="276" w:lineRule="auto"/>
    </w:pPr>
    <w:rPr>
      <w:rFonts w:ascii="Calibri" w:hAnsi="Calibri" w:eastAsia="Times New Roman" w:cs="Times New Roman"/>
      <w:color w:val="000000"/>
      <w:sz w:val="22"/>
      <w:lang w:val="ru-RU" w:eastAsia="ru-RU" w:bidi="ar-SA"/>
    </w:rPr>
  </w:style>
  <w:style w:type="character" w:customStyle="1" w:styleId="118">
    <w:name w:val="Обычный112"/>
    <w:link w:val="117"/>
    <w:qFormat/>
    <w:uiPriority w:val="0"/>
  </w:style>
  <w:style w:type="character" w:customStyle="1" w:styleId="119">
    <w:name w:val="Подзаголовок Знак"/>
    <w:basedOn w:val="31"/>
    <w:link w:val="29"/>
    <w:qFormat/>
    <w:uiPriority w:val="0"/>
    <w:rPr>
      <w:rFonts w:ascii="Georgia" w:hAnsi="Georgia"/>
      <w:i/>
      <w:color w:val="666666"/>
      <w:sz w:val="48"/>
    </w:rPr>
  </w:style>
  <w:style w:type="character" w:customStyle="1" w:styleId="120">
    <w:name w:val="Название Знак"/>
    <w:basedOn w:val="54"/>
    <w:link w:val="26"/>
    <w:qFormat/>
    <w:uiPriority w:val="0"/>
    <w:rPr>
      <w:b/>
      <w:sz w:val="72"/>
    </w:rPr>
  </w:style>
  <w:style w:type="paragraph" w:styleId="121">
    <w:name w:val="List Paragraph"/>
    <w:basedOn w:val="1"/>
    <w:link w:val="122"/>
    <w:qFormat/>
    <w:uiPriority w:val="0"/>
    <w:pPr>
      <w:ind w:left="720"/>
      <w:contextualSpacing/>
    </w:pPr>
  </w:style>
  <w:style w:type="character" w:customStyle="1" w:styleId="122">
    <w:name w:val="Абзац списка Знак"/>
    <w:basedOn w:val="31"/>
    <w:link w:val="121"/>
    <w:qFormat/>
    <w:uiPriority w:val="0"/>
  </w:style>
  <w:style w:type="character" w:customStyle="1" w:styleId="123">
    <w:name w:val="Заголовок 4 Знак"/>
    <w:basedOn w:val="54"/>
    <w:link w:val="6"/>
    <w:qFormat/>
    <w:uiPriority w:val="0"/>
    <w:rPr>
      <w:b/>
      <w:sz w:val="24"/>
    </w:rPr>
  </w:style>
  <w:style w:type="paragraph" w:customStyle="1" w:styleId="124">
    <w:name w:val="Выделение1"/>
    <w:link w:val="125"/>
    <w:qFormat/>
    <w:uiPriority w:val="0"/>
    <w:pPr>
      <w:spacing w:after="200" w:line="276" w:lineRule="auto"/>
    </w:pPr>
    <w:rPr>
      <w:rFonts w:ascii="Calibri" w:hAnsi="Calibri" w:eastAsia="Times New Roman" w:cs="Times New Roman"/>
      <w:i/>
      <w:color w:val="000000"/>
      <w:sz w:val="22"/>
      <w:lang w:val="ru-RU" w:eastAsia="ru-RU" w:bidi="ar-SA"/>
    </w:rPr>
  </w:style>
  <w:style w:type="character" w:customStyle="1" w:styleId="125">
    <w:name w:val="Выделение11"/>
    <w:link w:val="124"/>
    <w:qFormat/>
    <w:uiPriority w:val="0"/>
    <w:rPr>
      <w:i/>
    </w:rPr>
  </w:style>
  <w:style w:type="character" w:customStyle="1" w:styleId="126">
    <w:name w:val="Заголовок 2 Знак"/>
    <w:basedOn w:val="54"/>
    <w:link w:val="3"/>
    <w:qFormat/>
    <w:uiPriority w:val="0"/>
    <w:rPr>
      <w:b/>
      <w:sz w:val="36"/>
    </w:rPr>
  </w:style>
  <w:style w:type="character" w:customStyle="1" w:styleId="127">
    <w:name w:val="Верхний колонтитул Знак"/>
    <w:basedOn w:val="31"/>
    <w:link w:val="17"/>
    <w:qFormat/>
    <w:uiPriority w:val="0"/>
  </w:style>
  <w:style w:type="paragraph" w:customStyle="1" w:styleId="128">
    <w:name w:val="Гиперссылка23"/>
    <w:link w:val="129"/>
    <w:qFormat/>
    <w:uiPriority w:val="0"/>
    <w:pPr>
      <w:spacing w:after="200" w:line="276" w:lineRule="auto"/>
    </w:pPr>
    <w:rPr>
      <w:rFonts w:ascii="Calibri" w:hAnsi="Calibri" w:eastAsia="Times New Roman" w:cs="Times New Roman"/>
      <w:color w:val="0000FF"/>
      <w:sz w:val="22"/>
      <w:u w:val="single"/>
      <w:lang w:val="ru-RU" w:eastAsia="ru-RU" w:bidi="ar-SA"/>
    </w:rPr>
  </w:style>
  <w:style w:type="character" w:customStyle="1" w:styleId="129">
    <w:name w:val="Гиперссылка24"/>
    <w:link w:val="128"/>
    <w:qFormat/>
    <w:uiPriority w:val="0"/>
    <w:rPr>
      <w:color w:val="0000FF"/>
      <w:u w:val="single"/>
    </w:rPr>
  </w:style>
  <w:style w:type="character" w:customStyle="1" w:styleId="130">
    <w:name w:val="Заголовок 6 Знак"/>
    <w:basedOn w:val="54"/>
    <w:link w:val="8"/>
    <w:qFormat/>
    <w:uiPriority w:val="0"/>
    <w:rPr>
      <w:b/>
      <w:sz w:val="20"/>
    </w:rPr>
  </w:style>
  <w:style w:type="table" w:customStyle="1" w:styleId="131">
    <w:name w:val="_Style 129"/>
    <w:basedOn w:val="132"/>
    <w:semiHidden/>
    <w:unhideWhenUsed/>
    <w:qFormat/>
    <w:uiPriority w:val="0"/>
    <w:tblPr>
      <w:tblCellMar>
        <w:top w:w="0" w:type="dxa"/>
        <w:left w:w="115" w:type="dxa"/>
        <w:bottom w:w="0" w:type="dxa"/>
        <w:right w:w="115" w:type="dxa"/>
      </w:tblCellMar>
    </w:tblPr>
  </w:style>
  <w:style w:type="table" w:customStyle="1" w:styleId="132">
    <w:name w:val="Table Normal"/>
    <w:qFormat/>
    <w:uiPriority w:val="0"/>
    <w:tblPr>
      <w:tblCellMar>
        <w:top w:w="0" w:type="dxa"/>
        <w:left w:w="0" w:type="dxa"/>
        <w:bottom w:w="0" w:type="dxa"/>
        <w:right w:w="0" w:type="dxa"/>
      </w:tblCellMar>
    </w:tblPr>
  </w:style>
  <w:style w:type="table" w:customStyle="1" w:styleId="133">
    <w:name w:val="_Style 130"/>
    <w:basedOn w:val="132"/>
    <w:semiHidden/>
    <w:unhideWhenUsed/>
    <w:qFormat/>
    <w:uiPriority w:val="0"/>
    <w:tblPr>
      <w:tblCellMar>
        <w:top w:w="0" w:type="dxa"/>
        <w:left w:w="108" w:type="dxa"/>
        <w:bottom w:w="0" w:type="dxa"/>
        <w:right w:w="108" w:type="dxa"/>
      </w:tblCellMar>
    </w:tblPr>
  </w:style>
  <w:style w:type="table" w:customStyle="1" w:styleId="134">
    <w:name w:val="_Style 131"/>
    <w:basedOn w:val="132"/>
    <w:semiHidden/>
    <w:unhideWhenUsed/>
    <w:qFormat/>
    <w:uiPriority w:val="0"/>
    <w:tblPr>
      <w:tblCellMar>
        <w:top w:w="0" w:type="dxa"/>
        <w:left w:w="108" w:type="dxa"/>
        <w:bottom w:w="0" w:type="dxa"/>
        <w:right w:w="108" w:type="dxa"/>
      </w:tblCellMar>
    </w:tblPr>
  </w:style>
  <w:style w:type="table" w:customStyle="1" w:styleId="135">
    <w:name w:val="Сетка таблицы4"/>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6">
    <w:name w:val="Сетка таблицы1"/>
    <w:basedOn w:val="1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37">
    <w:name w:val="_Style 134"/>
    <w:basedOn w:val="132"/>
    <w:semiHidden/>
    <w:unhideWhenUsed/>
    <w:qFormat/>
    <w:uiPriority w:val="0"/>
    <w:tblPr>
      <w:tblCellMar>
        <w:top w:w="0" w:type="dxa"/>
        <w:left w:w="108" w:type="dxa"/>
        <w:bottom w:w="0" w:type="dxa"/>
        <w:right w:w="108" w:type="dxa"/>
      </w:tblCellMar>
    </w:tblPr>
  </w:style>
  <w:style w:type="table" w:customStyle="1" w:styleId="138">
    <w:name w:val="_Style 136"/>
    <w:basedOn w:val="132"/>
    <w:semiHidden/>
    <w:unhideWhenUsed/>
    <w:qFormat/>
    <w:uiPriority w:val="0"/>
    <w:tblPr>
      <w:tblCellMar>
        <w:top w:w="0" w:type="dxa"/>
        <w:left w:w="115" w:type="dxa"/>
        <w:bottom w:w="0" w:type="dxa"/>
        <w:right w:w="115" w:type="dxa"/>
      </w:tblCellMar>
    </w:tblPr>
  </w:style>
  <w:style w:type="table" w:customStyle="1" w:styleId="139">
    <w:name w:val="_Style 137"/>
    <w:basedOn w:val="132"/>
    <w:semiHidden/>
    <w:unhideWhenUsed/>
    <w:qFormat/>
    <w:uiPriority w:val="0"/>
    <w:tblPr>
      <w:tblCellMar>
        <w:top w:w="0" w:type="dxa"/>
        <w:left w:w="108" w:type="dxa"/>
        <w:bottom w:w="0" w:type="dxa"/>
        <w:right w:w="108" w:type="dxa"/>
      </w:tblCellMar>
    </w:tblPr>
  </w:style>
  <w:style w:type="table" w:customStyle="1" w:styleId="140">
    <w:name w:val="_Style 139"/>
    <w:basedOn w:val="132"/>
    <w:semiHidden/>
    <w:unhideWhenUsed/>
    <w:qFormat/>
    <w:uiPriority w:val="0"/>
    <w:tblPr>
      <w:tblCellMar>
        <w:top w:w="0" w:type="dxa"/>
        <w:left w:w="108" w:type="dxa"/>
        <w:bottom w:w="0" w:type="dxa"/>
        <w:right w:w="108" w:type="dxa"/>
      </w:tblCellMar>
    </w:tblPr>
  </w:style>
  <w:style w:type="table" w:customStyle="1" w:styleId="141">
    <w:name w:val="_Style 140"/>
    <w:basedOn w:val="132"/>
    <w:semiHidden/>
    <w:unhideWhenUsed/>
    <w:qFormat/>
    <w:uiPriority w:val="0"/>
    <w:tblPr>
      <w:tblCellMar>
        <w:top w:w="0" w:type="dxa"/>
        <w:left w:w="108" w:type="dxa"/>
        <w:bottom w:w="0" w:type="dxa"/>
        <w:right w:w="108" w:type="dxa"/>
      </w:tblCellMar>
    </w:tblPr>
  </w:style>
  <w:style w:type="table" w:customStyle="1" w:styleId="142">
    <w:name w:val="_Style 141"/>
    <w:basedOn w:val="132"/>
    <w:semiHidden/>
    <w:unhideWhenUsed/>
    <w:qFormat/>
    <w:uiPriority w:val="0"/>
    <w:tblPr>
      <w:tblCellMar>
        <w:top w:w="0" w:type="dxa"/>
        <w:left w:w="108" w:type="dxa"/>
        <w:bottom w:w="0" w:type="dxa"/>
        <w:right w:w="108" w:type="dxa"/>
      </w:tblCellMar>
    </w:tblPr>
  </w:style>
  <w:style w:type="table" w:customStyle="1" w:styleId="143">
    <w:name w:val="_Style 142"/>
    <w:basedOn w:val="132"/>
    <w:semiHidden/>
    <w:unhideWhenUsed/>
    <w:qFormat/>
    <w:uiPriority w:val="0"/>
    <w:tblPr>
      <w:tblCellMar>
        <w:top w:w="0" w:type="dxa"/>
        <w:left w:w="115" w:type="dxa"/>
        <w:bottom w:w="0" w:type="dxa"/>
        <w:right w:w="115" w:type="dxa"/>
      </w:tblCellMar>
    </w:tblPr>
  </w:style>
  <w:style w:type="table" w:customStyle="1" w:styleId="144">
    <w:name w:val="_Style 143"/>
    <w:basedOn w:val="132"/>
    <w:semiHidden/>
    <w:unhideWhenUsed/>
    <w:qFormat/>
    <w:uiPriority w:val="0"/>
    <w:tblPr>
      <w:tblCellMar>
        <w:top w:w="0" w:type="dxa"/>
        <w:left w:w="115" w:type="dxa"/>
        <w:bottom w:w="0" w:type="dxa"/>
        <w:right w:w="115" w:type="dxa"/>
      </w:tblCellMar>
    </w:tblPr>
  </w:style>
  <w:style w:type="table" w:customStyle="1" w:styleId="145">
    <w:name w:val="_Style 144"/>
    <w:basedOn w:val="132"/>
    <w:semiHidden/>
    <w:unhideWhenUsed/>
    <w:qFormat/>
    <w:uiPriority w:val="0"/>
    <w:tblPr>
      <w:tblCellMar>
        <w:top w:w="0" w:type="dxa"/>
        <w:left w:w="115" w:type="dxa"/>
        <w:bottom w:w="0" w:type="dxa"/>
        <w:right w:w="115" w:type="dxa"/>
      </w:tblCellMar>
    </w:tblPr>
  </w:style>
  <w:style w:type="table" w:customStyle="1" w:styleId="146">
    <w:name w:val="_Style 145"/>
    <w:basedOn w:val="132"/>
    <w:semiHidden/>
    <w:unhideWhenUsed/>
    <w:qFormat/>
    <w:uiPriority w:val="0"/>
    <w:tblPr>
      <w:tblCellMar>
        <w:top w:w="0" w:type="dxa"/>
        <w:left w:w="115" w:type="dxa"/>
        <w:bottom w:w="0" w:type="dxa"/>
        <w:right w:w="115" w:type="dxa"/>
      </w:tblCellMar>
    </w:tblPr>
  </w:style>
  <w:style w:type="table" w:customStyle="1" w:styleId="147">
    <w:name w:val="_Style 148"/>
    <w:basedOn w:val="132"/>
    <w:semiHidden/>
    <w:unhideWhenUsed/>
    <w:qFormat/>
    <w:uiPriority w:val="0"/>
    <w:tblPr>
      <w:tblCellMar>
        <w:top w:w="0" w:type="dxa"/>
        <w:left w:w="115" w:type="dxa"/>
        <w:bottom w:w="0" w:type="dxa"/>
        <w:right w:w="115" w:type="dxa"/>
      </w:tblCellMar>
    </w:tblPr>
  </w:style>
  <w:style w:type="table" w:customStyle="1" w:styleId="148">
    <w:name w:val="_Style 149"/>
    <w:basedOn w:val="132"/>
    <w:semiHidden/>
    <w:unhideWhenUsed/>
    <w:qFormat/>
    <w:uiPriority w:val="0"/>
    <w:tblPr>
      <w:tblCellMar>
        <w:top w:w="0" w:type="dxa"/>
        <w:left w:w="108" w:type="dxa"/>
        <w:bottom w:w="0" w:type="dxa"/>
        <w:right w:w="108" w:type="dxa"/>
      </w:tblCellMar>
    </w:tblPr>
  </w:style>
  <w:style w:type="table" w:customStyle="1" w:styleId="149">
    <w:name w:val="_Style 150"/>
    <w:basedOn w:val="132"/>
    <w:semiHidden/>
    <w:unhideWhenUsed/>
    <w:qFormat/>
    <w:uiPriority w:val="0"/>
    <w:tblPr>
      <w:tblCellMar>
        <w:top w:w="0" w:type="dxa"/>
        <w:left w:w="115" w:type="dxa"/>
        <w:bottom w:w="0" w:type="dxa"/>
        <w:right w:w="115" w:type="dxa"/>
      </w:tblCellMar>
    </w:tblPr>
  </w:style>
  <w:style w:type="character" w:customStyle="1" w:styleId="150">
    <w:name w:val="Основной текст10"/>
    <w:qFormat/>
    <w:uiPriority w:val="0"/>
    <w:rPr>
      <w:rFonts w:ascii="Century Schoolbook" w:hAnsi="Century Schoolbook" w:eastAsia="Century Schoolbook" w:cs="Century Schoolbook"/>
      <w:spacing w:val="0"/>
      <w:sz w:val="20"/>
      <w:szCs w:val="20"/>
      <w:shd w:val="clear" w:color="auto" w:fill="FFFFFF"/>
    </w:rPr>
  </w:style>
  <w:style w:type="paragraph" w:customStyle="1" w:styleId="151">
    <w:name w:val="Основной текст3"/>
    <w:basedOn w:val="1"/>
    <w:qFormat/>
    <w:uiPriority w:val="0"/>
    <w:pPr>
      <w:shd w:val="clear" w:color="auto" w:fill="FFFFFF"/>
      <w:spacing w:before="1080" w:after="0" w:line="0" w:lineRule="atLeast"/>
      <w:ind w:hanging="400"/>
    </w:pPr>
    <w:rPr>
      <w:rFonts w:ascii="Times New Roman" w:hAnsi="Times New Roman"/>
      <w:sz w:val="27"/>
      <w:szCs w:val="27"/>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3.png"/><Relationship Id="rId15" Type="http://schemas.openxmlformats.org/officeDocument/2006/relationships/oleObject" Target="embeddings/oleObject3.bin"/><Relationship Id="rId14" Type="http://schemas.openxmlformats.org/officeDocument/2006/relationships/image" Target="media/image2.png"/><Relationship Id="rId13" Type="http://schemas.openxmlformats.org/officeDocument/2006/relationships/oleObject" Target="embeddings/oleObject2.bin"/><Relationship Id="rId12" Type="http://schemas.openxmlformats.org/officeDocument/2006/relationships/image" Target="media/image1.png"/><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0B74E-D4AF-4080-8629-F30858EC33D8}">
  <ds:schemaRefs/>
</ds:datastoreItem>
</file>

<file path=docProps/app.xml><?xml version="1.0" encoding="utf-8"?>
<Properties xmlns="http://schemas.openxmlformats.org/officeDocument/2006/extended-properties" xmlns:vt="http://schemas.openxmlformats.org/officeDocument/2006/docPropsVTypes">
  <Template>Normal</Template>
  <Pages>34</Pages>
  <Words>7781</Words>
  <Characters>44353</Characters>
  <Lines>369</Lines>
  <Paragraphs>104</Paragraphs>
  <TotalTime>1</TotalTime>
  <ScaleCrop>false</ScaleCrop>
  <LinksUpToDate>false</LinksUpToDate>
  <CharactersWithSpaces>52030</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2024-06-18T07:41:00Z</dcterms:created>
  <dc:creator>Сазонова Юлия</dc:creator>
  <cp:lastModifiedBy>ChaginaYliya</cp:lastModifiedBy>
  <cp:lastPrinted>2024-07-23T14:04:00Z</cp:lastPrinted>
  <dcterms:modified xsi:type="dcterms:W3CDTF">2025-04-18T12:34:09Z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51A5D3AE99F24024A35622A22D2FFCDA_12</vt:lpwstr>
  </property>
</Properties>
</file>